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19" w:rsidRDefault="009B32FC"/>
    <w:p w:rsidR="00C97F7A" w:rsidRPr="00AA3EA5" w:rsidRDefault="00C97F7A" w:rsidP="00C97F7A">
      <w:pPr>
        <w:tabs>
          <w:tab w:val="left" w:pos="1123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C97F7A" w:rsidRPr="008A1204" w:rsidRDefault="00C97F7A" w:rsidP="00C97F7A">
      <w:pPr>
        <w:tabs>
          <w:tab w:val="left" w:pos="11235"/>
        </w:tabs>
        <w:rPr>
          <w:rFonts w:ascii="Arial" w:hAnsi="Arial" w:cs="Arial"/>
          <w:sz w:val="18"/>
          <w:szCs w:val="18"/>
        </w:rPr>
      </w:pPr>
      <w:r w:rsidRPr="007219F7">
        <w:rPr>
          <w:rFonts w:ascii="Arial" w:hAnsi="Arial" w:cs="Arial"/>
          <w:b/>
          <w:color w:val="404040" w:themeColor="text1" w:themeTint="BF"/>
          <w:sz w:val="18"/>
          <w:szCs w:val="18"/>
        </w:rPr>
        <w:t>Zestawienie z otwarcia ofert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( postępowanie 2023-1027</w:t>
      </w:r>
      <w:r w:rsidRPr="007219F7">
        <w:rPr>
          <w:rFonts w:ascii="Arial" w:hAnsi="Arial" w:cs="Arial"/>
          <w:b/>
          <w:color w:val="404040" w:themeColor="text1" w:themeTint="BF"/>
          <w:sz w:val="18"/>
          <w:szCs w:val="18"/>
        </w:rPr>
        <w:t>)</w:t>
      </w:r>
    </w:p>
    <w:p w:rsidR="00C97F7A" w:rsidRDefault="00C97F7A" w:rsidP="00C97F7A">
      <w:pPr>
        <w:spacing w:after="0" w:line="240" w:lineRule="auto"/>
        <w:ind w:right="-1418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C97F7A" w:rsidRDefault="00C97F7A" w:rsidP="00C97F7A">
      <w:pPr>
        <w:spacing w:after="0" w:line="240" w:lineRule="auto"/>
        <w:ind w:right="-1418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219F7">
        <w:rPr>
          <w:rFonts w:ascii="Arial" w:hAnsi="Arial" w:cs="Arial"/>
          <w:color w:val="404040" w:themeColor="text1" w:themeTint="BF"/>
          <w:sz w:val="18"/>
          <w:szCs w:val="18"/>
        </w:rPr>
        <w:t>Dn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ia 06.06.2023r.</w:t>
      </w:r>
      <w:r w:rsidRPr="007219F7">
        <w:rPr>
          <w:rFonts w:ascii="Arial" w:hAnsi="Arial" w:cs="Arial"/>
          <w:color w:val="404040" w:themeColor="text1" w:themeTint="BF"/>
          <w:sz w:val="18"/>
          <w:szCs w:val="18"/>
        </w:rPr>
        <w:t xml:space="preserve"> w siedzibie Organizatora Przetargu: Grupa Nowy Szpital Holding S.A. przy ul. Zbożowej 4 w Szczecinie,</w:t>
      </w:r>
    </w:p>
    <w:p w:rsidR="00C97F7A" w:rsidRPr="00AA3EA5" w:rsidRDefault="00C97F7A" w:rsidP="00C97F7A">
      <w:pPr>
        <w:spacing w:after="0" w:line="240" w:lineRule="auto"/>
        <w:ind w:right="-1418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219F7">
        <w:rPr>
          <w:rFonts w:ascii="Arial" w:hAnsi="Arial" w:cs="Arial"/>
          <w:color w:val="404040" w:themeColor="text1" w:themeTint="BF"/>
          <w:sz w:val="18"/>
          <w:szCs w:val="18"/>
        </w:rPr>
        <w:t>o godzinie 12:30, dokonano otwarcia ofert do przedmiotowego postępowania.</w:t>
      </w:r>
    </w:p>
    <w:p w:rsidR="00C97F7A" w:rsidRDefault="00C97F7A"/>
    <w:p w:rsidR="00C97F7A" w:rsidRDefault="00C97F7A"/>
    <w:tbl>
      <w:tblPr>
        <w:tblW w:w="835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984"/>
        <w:gridCol w:w="709"/>
        <w:gridCol w:w="1276"/>
        <w:gridCol w:w="1134"/>
      </w:tblGrid>
      <w:tr w:rsidR="00E52345" w:rsidRPr="00882E8F" w:rsidTr="00E52345">
        <w:trPr>
          <w:trHeight w:val="412"/>
        </w:trPr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45" w:rsidRPr="00882E8F" w:rsidRDefault="00E52345" w:rsidP="006A41E7">
            <w:pPr>
              <w:shd w:val="clear" w:color="auto" w:fill="FFFFFF" w:themeFill="background1"/>
              <w:spacing w:before="240"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882E8F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345" w:rsidRPr="00882E8F" w:rsidRDefault="00E52345" w:rsidP="006A41E7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 xml:space="preserve">Oferent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45" w:rsidRPr="00882E8F" w:rsidRDefault="00E52345" w:rsidP="006A41E7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882E8F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45" w:rsidRPr="00882E8F" w:rsidRDefault="00E52345" w:rsidP="006A41E7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882E8F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2345" w:rsidRPr="00882E8F" w:rsidRDefault="00E52345" w:rsidP="006A41E7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2345" w:rsidRPr="00882E8F" w:rsidRDefault="00E52345" w:rsidP="006A41E7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 xml:space="preserve">Gwarancja 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MIRO Sp. z 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Aparat USG z 3 głowicami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Ronomed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Kozetka z uchwytem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Drager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Polska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Ronomed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Eres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Medical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Sp.z.o.o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13 284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Rexomed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Sp.z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10 358,09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Promedical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PIW K. Góral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Cezal Lublin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Rexomed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Sp.z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Dermatoskop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4 947,61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Bechtold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&amp; Co Sp. </w:t>
            </w: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zo.o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Dermatoskop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5 785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Plus Ultra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Dermatoskop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Ronomed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Fotel laryngologiczny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bookmarkStart w:id="0" w:name="_GoBack"/>
        <w:bookmarkEnd w:id="0"/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Promedical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Fotel laryngologiczny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9 999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Rexomed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Fotel laryngologiczny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5 264,31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Medag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Aparatura medyczna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Fotel laryngologiczny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MIRO Sp. z 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Aparat USG z 3 głowicami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 xml:space="preserve">Zadanie 7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Drager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Polska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Ronomed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lastRenderedPageBreak/>
              <w:t>Zadanie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Eres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Medical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Sp.z 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13 284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Promedical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Rexomed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10 358,09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PIW K. Góral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Cezal Lublin Sp. z 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Drager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Polska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345" w:rsidRPr="006A41E7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6A41E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6A41E7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6A41E7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Ronomed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345" w:rsidRPr="006A41E7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6A41E7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6A41E7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1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6A41E7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1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6A41E7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1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Eres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Medical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Sp.z o.o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13 284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PHU </w:t>
            </w: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Promedical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Rexomed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10 358,09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PIW K. Góral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Cezal Lublin Sp. 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Lampa zabiegowa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Rexomed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dermatoskop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4 947,61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Bechtold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&amp; Co Sp. </w:t>
            </w: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zo.o</w:t>
            </w:r>
            <w:proofErr w:type="spellEnd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dermatoskop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5 785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Plus Ultra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dermatoskop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E52345" w:rsidRP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MDT Sp.z o.o.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oftalmoskop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2 398,03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E52345" w:rsidRPr="00E52345" w:rsidTr="006A41E7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Instrumedic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oftalmoskop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E52345" w:rsidTr="00E52345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Plus Ultra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45" w:rsidRPr="00E52345" w:rsidRDefault="00E52345" w:rsidP="006A41E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E52345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oftalmoskop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3 262,80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6A41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E52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</w:tbl>
    <w:p w:rsidR="00C97F7A" w:rsidRDefault="00C97F7A" w:rsidP="006A41E7">
      <w:pPr>
        <w:shd w:val="clear" w:color="auto" w:fill="FFFFFF" w:themeFill="background1"/>
      </w:pPr>
    </w:p>
    <w:sectPr w:rsidR="00C97F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FC" w:rsidRDefault="009B32FC" w:rsidP="00C97F7A">
      <w:pPr>
        <w:spacing w:after="0" w:line="240" w:lineRule="auto"/>
      </w:pPr>
      <w:r>
        <w:separator/>
      </w:r>
    </w:p>
  </w:endnote>
  <w:endnote w:type="continuationSeparator" w:id="0">
    <w:p w:rsidR="009B32FC" w:rsidRDefault="009B32FC" w:rsidP="00C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FC" w:rsidRDefault="009B32FC" w:rsidP="00C97F7A">
      <w:pPr>
        <w:spacing w:after="0" w:line="240" w:lineRule="auto"/>
      </w:pPr>
      <w:r>
        <w:separator/>
      </w:r>
    </w:p>
  </w:footnote>
  <w:footnote w:type="continuationSeparator" w:id="0">
    <w:p w:rsidR="009B32FC" w:rsidRDefault="009B32FC" w:rsidP="00C9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A" w:rsidRPr="00C97F7A" w:rsidRDefault="00C97F7A" w:rsidP="00C97F7A">
    <w:pPr>
      <w:pStyle w:val="Nagwek"/>
    </w:pPr>
    <w:r w:rsidRPr="000B4A2B">
      <w:rPr>
        <w:noProof/>
        <w:lang w:eastAsia="pl-PL"/>
      </w:rPr>
      <w:drawing>
        <wp:inline distT="0" distB="0" distL="0" distR="0" wp14:anchorId="710E8221" wp14:editId="54A31FAE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A8"/>
    <w:rsid w:val="00055763"/>
    <w:rsid w:val="00623A54"/>
    <w:rsid w:val="006A41E7"/>
    <w:rsid w:val="006D3AF3"/>
    <w:rsid w:val="009B32FC"/>
    <w:rsid w:val="00C97F7A"/>
    <w:rsid w:val="00E52345"/>
    <w:rsid w:val="00F0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ACA-0D14-43AA-A753-211BD5B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F7A"/>
  </w:style>
  <w:style w:type="paragraph" w:styleId="Stopka">
    <w:name w:val="footer"/>
    <w:basedOn w:val="Normalny"/>
    <w:link w:val="StopkaZnak"/>
    <w:uiPriority w:val="99"/>
    <w:unhideWhenUsed/>
    <w:rsid w:val="00C9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</cp:revision>
  <dcterms:created xsi:type="dcterms:W3CDTF">2023-06-12T10:06:00Z</dcterms:created>
  <dcterms:modified xsi:type="dcterms:W3CDTF">2023-06-12T10:10:00Z</dcterms:modified>
</cp:coreProperties>
</file>