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Pr="00CF190D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CF190D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CF190D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Pr="00CF190D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443734" w:rsidRPr="00CF190D" w:rsidRDefault="00443734" w:rsidP="00443734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74E38" w:rsidRPr="00CF190D" w:rsidRDefault="00874E38" w:rsidP="00874E38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i/>
          <w:color w:val="404040" w:themeColor="text1" w:themeTint="BF"/>
          <w:sz w:val="18"/>
          <w:szCs w:val="18"/>
        </w:rPr>
        <w:t>Postępowanie nr 2023-1029</w:t>
      </w:r>
    </w:p>
    <w:p w:rsidR="00874E38" w:rsidRPr="00CF190D" w:rsidRDefault="00874E38" w:rsidP="00874E38">
      <w:pPr>
        <w:spacing w:after="0" w:line="276" w:lineRule="auto"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i/>
          <w:color w:val="404040" w:themeColor="text1" w:themeTint="BF"/>
          <w:sz w:val="18"/>
          <w:szCs w:val="18"/>
        </w:rPr>
        <w:t xml:space="preserve"> </w:t>
      </w:r>
    </w:p>
    <w:p w:rsidR="00874E38" w:rsidRPr="00CF190D" w:rsidRDefault="00874E38" w:rsidP="00874E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w 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Wąbrzeźnie  Sp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. z o.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o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="006F1758"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( </w:t>
      </w:r>
      <w:proofErr w:type="gramStart"/>
      <w:r w:rsidR="006F1758" w:rsidRPr="00CF190D">
        <w:rPr>
          <w:rFonts w:ascii="Arial" w:hAnsi="Arial" w:cs="Arial"/>
          <w:color w:val="404040" w:themeColor="text1" w:themeTint="BF"/>
          <w:sz w:val="18"/>
          <w:szCs w:val="18"/>
        </w:rPr>
        <w:t>nr</w:t>
      </w:r>
      <w:proofErr w:type="gramEnd"/>
      <w:r w:rsidR="006F1758"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naboru RPKP.06.01.01-IŻ.00-04-438/23)</w:t>
      </w:r>
    </w:p>
    <w:p w:rsidR="008721D6" w:rsidRPr="00CF190D" w:rsidRDefault="008721D6" w:rsidP="008721D6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F690A" w:rsidRPr="00CF190D" w:rsidRDefault="008F690A" w:rsidP="006C40C2">
      <w:pPr>
        <w:spacing w:after="0" w:line="320" w:lineRule="exact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685409" w:rsidRPr="00CF190D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</w:t>
            </w:r>
            <w:r w:rsidR="00175734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="00817606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Resektoskop z diatermią</w:t>
            </w:r>
          </w:p>
          <w:p w:rsidR="00685409" w:rsidRPr="00CF190D" w:rsidRDefault="00817606" w:rsidP="00A91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 33100000-1 urządzenia medyczne)</w:t>
            </w:r>
            <w:r w:rsidR="00A9178B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="00A9178B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685409" w:rsidRPr="00CF190D" w:rsidRDefault="00685409" w:rsidP="0068540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685409" w:rsidRPr="00CF190D" w:rsidRDefault="00685409" w:rsidP="0068540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CF190D" w:rsidRDefault="00685409" w:rsidP="00685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685409" w:rsidRPr="00CF190D" w:rsidRDefault="00F7755E" w:rsidP="00FE1418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proofErr w:type="gramStart"/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</w:t>
            </w:r>
            <w:proofErr w:type="gramEnd"/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nowy</w:t>
            </w:r>
            <w:r w:rsidR="00B60E72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( rok produkcji</w:t>
            </w:r>
            <w:r w:rsidR="00CE56C1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min.2022</w:t>
            </w:r>
            <w:r w:rsidR="00FE1418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85409" w:rsidRPr="00CF190D" w:rsidRDefault="00685409" w:rsidP="0068540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Optyka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Hopkinsa, 30°, dł. 30 cm, śr. 4 </w:t>
            </w:r>
            <w:proofErr w:type="gram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mm</w:t>
            </w:r>
            <w:proofErr w:type="gram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wyposażona w oznakowanie średnicy kompatybilnego światłowodu w postaci cyfrowej lub graficznej umieszczone obok przyłącza światłowodu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Element pracujący resektoskopu bipolarnego, aktywny, wykorzystujący dwubiegunowe elektrody w technologii bipolarnej niewymagającej zaangażowania płaszcza </w:t>
            </w:r>
            <w:proofErr w:type="gram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resektoskopu jako</w:t>
            </w:r>
            <w:proofErr w:type="gram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części obwodu przepływu prądu HF, wyposażony w zamknięte uchwyty na palce oraz obrotowe mocowanie do optyki i do płaszcza - 2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Przewód HF, bipolarny - 1 szt.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Płaszcz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resektoskopowy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obrotowy, przepływowy, rozmiar 26 Fr., </w:t>
            </w:r>
            <w:proofErr w:type="gram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składający</w:t>
            </w:r>
            <w:proofErr w:type="gram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się z płaszcza zewnętrznego i wewnętrznego z ukośną końcówką ceramiczną, mocowanie pomiędzy płaszczem zewnętrznym i wewnętrznym poprzez szybkozłącze, mocowanie do elementu pracującego obrotowe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Obturator kompatybilny z płaszczem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resektoskopowym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op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jednorazowa – 10 szt.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Elektroda typu HALF MOON;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op.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Tuleja ochronna do sterylizacji i przechowywania elektrod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Pojemnik plastikowy do sterylizacji i przechowywania instrumentów - 1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Diatermia chirurgiczna - 1 zestaw</w:t>
            </w:r>
            <w:r w:rsidR="006616DC"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Obsługa diatermii poprzez ekran dotykowy typu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touch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screen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 przekątnej min. 8"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2 gniazda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umożliwiające podłączenie przewodu HF z wtyczką z bolcem 4 mm, 5 mm i 8 mm bez stosowania dodatkowych adapterów i przejściówek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2 gniazda bipolarne umożliwiające podłączenie przewodu HF z wtyczką płaską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dwubolcową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oraz z wtyczką okrągłą bez stosowania dodatkowych adapterów i przejściówek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tryb cięcia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monopolarnego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z maksymalnym ograniczeniem mocy do min. 400 W z możliwością ustawianie min. 9 efektów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wyposażona w tryby koagulacji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forsowany, łagodny oraz spray z maksymalnym ograniczeniem mocy do min. 120 W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tryby cięcia i koagulacji do resekcji bipolarnej z maksymalnym og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raniczeniem mocy do min. 350 W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trybie koagulacji z wykorzystaniem oferowanego resektoskopu bipolarnego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tryby cięcie i koagulacji do waporyzacji bipolarnej z maksymalnym og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raniczeniem mocy do min. 400 W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trybie cięcia z wykorzystaniem oferowanego resektoskopu bipolarnego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cięcia bipolarnego z maksymalnym ograniczeniem mocy do min. 200 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koagulacji bipolarnej z maksymalnym ograniczeniem mocy do min. 120 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Diatermia wyposażona w tryb koagulacji bipolarnej dedykowany do instrumentów laparoskopowych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RoBi</w:t>
            </w:r>
            <w:proofErr w:type="spellEnd"/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Diatermia wyposażone w funkcję identyfikacji </w:t>
            </w:r>
            <w:r w:rsidR="006616DC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RFID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Tryb autostart z regulacją czasu opóźnienia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zapamiętania min. 250 programów użytkowników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6616DC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Funkcja listy programów u</w:t>
            </w:r>
            <w:r w:rsidR="00A4553E"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lubionych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Funkcja automatycznej blokady ekranu dotykowego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Przewód elektrody neutralnej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Elektroda neutralna jednorazowa, dzielona, op. 50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6616DC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6616DC" w:rsidRPr="00CF190D" w:rsidRDefault="006616DC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w siedzibie Zamawiającego po uprzednim ustaleniu terminu szkolenia</w:t>
            </w:r>
          </w:p>
        </w:tc>
        <w:tc>
          <w:tcPr>
            <w:tcW w:w="1917" w:type="dxa"/>
          </w:tcPr>
          <w:p w:rsidR="006616DC" w:rsidRPr="00CF190D" w:rsidRDefault="006616DC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6616DC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shd w:val="clear" w:color="auto" w:fill="auto"/>
          </w:tcPr>
          <w:p w:rsidR="006616DC" w:rsidRPr="00CF190D" w:rsidRDefault="006616DC" w:rsidP="006616D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shd w:val="clear" w:color="auto" w:fill="auto"/>
          </w:tcPr>
          <w:p w:rsidR="006616DC" w:rsidRPr="00CF190D" w:rsidRDefault="006616DC" w:rsidP="006616D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6616DC" w:rsidRPr="00CF190D" w:rsidRDefault="006616DC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6616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6616D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2. Optyka laparoskopowa </w:t>
            </w:r>
          </w:p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553E" w:rsidRPr="00CF190D" w:rsidRDefault="00A4553E" w:rsidP="00A4553E">
            <w:pPr>
              <w:snapToGrid w:val="0"/>
              <w:spacing w:after="0" w:line="240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Optyka laparoskopowa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A4553E" w:rsidRPr="00CF190D" w:rsidRDefault="00CF190D" w:rsidP="00A4553E">
            <w:pPr>
              <w:pStyle w:val="Akapitzlist1"/>
              <w:spacing w:after="0" w:line="240" w:lineRule="auto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="00A4553E"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fabrycznie nowy ( rok produkcji min.2022)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before="60"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Optyka ultra laparoskopowa HD 30°, dostępna średnica 10,0 mm o spłaszczonych soczewkach i długości roboczej 325 mm. Kąt patrzenia 0 stopni.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w pełni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53E" w:rsidRPr="00CF190D" w:rsidRDefault="00A4553E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 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A4553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A4553E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3.Optyka do resektoskopu </w:t>
            </w:r>
          </w:p>
          <w:p w:rsidR="00A4553E" w:rsidRPr="00CF190D" w:rsidRDefault="00A4553E" w:rsidP="00A4553E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Optyka do resektoskopu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Producent/kraj/pochodzenie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A4553E" w:rsidRPr="00CF190D" w:rsidRDefault="00A4553E" w:rsidP="00A4553E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  <w:t xml:space="preserve">Sprzęt fabrycznie nowy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Optyka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resektoskopowa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Hopkinsa, 12°, dł. 30 cm, śr. 4 </w:t>
            </w:r>
            <w:proofErr w:type="gram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mm</w:t>
            </w:r>
            <w:proofErr w:type="gram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wyposażona w oznakowanie średnicy kompatybilnego światłowodu w postaci cyfrowej lub graficznej umieszczone obok przyłącza światłowodu – 1 szt.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3E" w:rsidRPr="00CF190D" w:rsidRDefault="00A4553E" w:rsidP="00A4553E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Pętla tnąca zagięta; bipolarna, dwubiegunowa, obydwa bieguny umieszczone w końcu dystalnym prowadnicy,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sterylizowalna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kompatybilna z posiadanym przez zamawiającego resektoskopem bipolarnym Karl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Storz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op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6 szt. – 1 op.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4553E" w:rsidRPr="00CF190D" w:rsidRDefault="00A4553E" w:rsidP="00A455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4553E" w:rsidRPr="00CF190D" w:rsidRDefault="00A4553E" w:rsidP="00A4553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Gwarancja min.24 miesiące </w:t>
            </w:r>
          </w:p>
        </w:tc>
        <w:tc>
          <w:tcPr>
            <w:tcW w:w="1917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A4553E" w:rsidRPr="00CF190D" w:rsidRDefault="00A4553E" w:rsidP="00A4553E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4. Optyka artroskopowa  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Optyka artroskopowa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pStyle w:val="Akapitzlist1"/>
              <w:spacing w:after="0" w:line="240" w:lineRule="auto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proofErr w:type="gramStart"/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</w:t>
            </w:r>
            <w:proofErr w:type="gramEnd"/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nowy ( rok produkcji min.2022)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artroskopowa HD 30°, średnica 4 mm o spłaszczonych soczewkach i długości roboczej 170 mm.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Optyka w pełni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 24 miesiące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90D" w:rsidRPr="00CF190D" w:rsidRDefault="00CF190D" w:rsidP="00CF190D">
            <w:pPr>
              <w:spacing w:after="6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5. Aparat </w:t>
            </w:r>
            <w:proofErr w:type="gram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USG  1 szt</w:t>
            </w:r>
            <w:proofErr w:type="gram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CF190D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CF190D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CF190D" w:rsidRPr="00CF190D" w:rsidRDefault="00CF190D" w:rsidP="00CF190D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fabrycznie nowy ( rok produkcji</w:t>
            </w: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min.2023)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Przetwornik cyfrowy Min. 12-bitowy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4 000 000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min.4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systemu, Min. 290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LCD o rozdzielczości min. 1920 x 1080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przeplotu, Przekątna ekranu min. 21 cali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Konsola aparatu z kubeczkami na głowice po obydwu stronach ruchoma w dwóch płaszczyznach: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Dotykowy, programowalny panel sterujący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wbud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owany w konsolę, Przekątna min.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 cali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in. od 1 MHz do 18 MHz.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16206E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right="355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obrazów pamięci dynamicznej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), Min. 70 000 obrazów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prędkości odtwarzania w pętli pamięci dynamicznej obrazów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uzyskania sekwencji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trybie 4B tj. 4 niezależnych sekwencji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 900 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1 - 40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min.300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 4 B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(Color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(Power Doppler)</w:t>
            </w:r>
          </w:p>
          <w:p w:rsidR="00CF190D" w:rsidRPr="00CF190D" w:rsidRDefault="00CF190D" w:rsidP="00CF190D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Odświeżanie obrazu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3500 obrazów/s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Odświeżanie obrazu (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 600 obrazów/s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min. 12 pasm częstotliwości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CF190D">
        <w:trPr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(CD), Min.: +/- 4,0 m/s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rozszerzonym trybie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+/- 15,0 m/s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20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+/- 30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dopplerowskiej, Min. +/- 80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korekcja kąta bramki dopplerowskiej za pomocą jednego przycisku w zakresie Min. +/- 80 stopni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350DC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Liczba wiązek tworzących obraz w obrazowaniu typu „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”, min.10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Jednoczesne obrazowanie B + B/CD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br/>
              <w:t xml:space="preserve"> min. 15 map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regulacji wzmocnienia </w:t>
            </w: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GAIN w czasie rzeczywistym i po zamrożeniu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)z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dyskiem o pojemności min. 500 GB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płyty CD/DVD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jednoczesnego zapisu obrazu na wewnętrznym dysku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HDD i nośniku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wydruku obrazu na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printerze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podłączenia nośników 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rzeczywistym, Min. x40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 min.x20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pomia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rów możliwych na jednym obrazie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min.10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Transkranialnych</w:t>
            </w:r>
            <w:proofErr w:type="spellEnd"/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Brzusznych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Ginekologicznych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Śródoperacyjnych 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CF190D" w:rsidRPr="00CF190D" w:rsidRDefault="00CF190D" w:rsidP="00CF190D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Ortopedycznych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2,0 – 12,0 MHz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skanowania, Max. 38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8 pasm częstotliwości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CF190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6,0 MHz.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skanowania, Min. 70 st.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10 pasm częstotliwości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rozbudowy systemu o wielopłaszczyznowe głowice przezprzełykowe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systemu o głowice Micro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3,0 – 9,0 MHz, kącie obrazowania min. 80 st., liczbie elementów min. 900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systemu o głowicę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Rectalną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tzw. radialną o kacie obrazowania 360 st., min. 5,0 - 10,0 MHz, min. 256 elementów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4447F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Elastografie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fali poprzecznej </w:t>
            </w:r>
            <w:proofErr w:type="gramStart"/>
            <w:r w:rsidR="004447F6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Shear</w:t>
            </w:r>
            <w:proofErr w:type="spellEnd"/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Wave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rozbudowy o wbudowany tryb zasilania bateryjnego min. 60 minut pracy w trybie B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serwisowymi: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min. 24 miesiące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numPr>
                <w:ilvl w:val="0"/>
                <w:numId w:val="34"/>
              </w:numPr>
              <w:spacing w:after="0" w:line="240" w:lineRule="auto"/>
              <w:ind w:left="356" w:right="355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4447F6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447F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190D" w:rsidRPr="00CF190D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0D" w:rsidRPr="00CF190D" w:rsidRDefault="00CF190D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dla całego urządzenia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4447F6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447F6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6" w:rsidRPr="00CF190D" w:rsidRDefault="004447F6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4447F6" w:rsidRPr="00CF190D" w:rsidTr="00874E3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447F6" w:rsidRDefault="004447F6" w:rsidP="00CF19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F6" w:rsidRPr="00CF190D" w:rsidRDefault="004447F6" w:rsidP="00CF190D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447F6" w:rsidRPr="00CF190D" w:rsidRDefault="004447F6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6. Aparat RTG cyfrowy 1 szt.</w:t>
            </w:r>
          </w:p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</w:t>
            </w: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7844B6">
        <w:trPr>
          <w:trHeight w:val="361"/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74E38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 2022)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wyjściowa generatora nie mniej niż 50 [kW]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Automatyka ekspozycji [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AEC] dla detektora w stole i stojaku płucnym – min. 3 komory jonizacyjne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napięć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lampy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40 – 150 [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0,1 – 500 [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]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10 – 630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czasu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1 ms – 10 s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Technika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1,2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punktowa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Programy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anatomiczne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minimum 500.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 11</w:t>
            </w: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Lampa RTG zawieszona na kolumnie podłogowej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Obrót kolumny wokół osi pionowej 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+/- 180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stopni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Przesuw  kolumny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lampą RTG wzdłuż stołu min. 200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lampy w pionie min 150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Przesuw poprzeczny, teleskopowy lampy RTG nad stołem min. 30 cm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Max odległość ogniska lampy od podłogi min. 200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Cyfrowe wyświetlanie na kołpaku przy lampie RTG odległości SID oraz kąta obrotu lampy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RTG z wirującą anodą min. 3000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/ min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anody min. 300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Szybkość chłodzenia anody min 63kHU/min.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kołpaka min. 1240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Szybkość chłodzenia kołpaka min. 15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/min.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Obrót lampy wokół osi poziomej 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+/- 150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stopni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ognisko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: max 0,6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ż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ognisko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: max 1,2 mm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małego ogniska min. 20 kW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dużego ogniska min. 50 kW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Stół przygotowany do współpracy z oferowanym detektorem bezprzewodowym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Stacjonarny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stół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 –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mocowany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do pod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ogi</w:t>
            </w:r>
            <w:proofErr w:type="spellEnd"/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Elektrycznie regulowana wysokość blatu stołu. 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Najniższe położenie blatu (od podłogi) max 51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Najwyższe położenie blatu (od podłogi) min. 90 cm.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poprzeczny blatu min. 24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Ruch wzdłużny blatu min. 110 cm</w:t>
            </w:r>
          </w:p>
        </w:tc>
        <w:tc>
          <w:tcPr>
            <w:tcW w:w="1917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Zakresu ruchu detektora w stole min. 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ugo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blatu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220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Szeroko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blatu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80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Max. waga pacjenta przy zachowaniu pełnej funkcjonalności stołu - min. 200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Łatwo wyjmowana (bez użycia narzędzi) kratka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przeciwrozproszeniowa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40 l/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cm  z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ogniskową 100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Stojak do zdjęć płucnych: </w:t>
            </w:r>
          </w:p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przygotowany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współpracy z oferowanym detektorem bezprzewodowym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ruchu pionowego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150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Hamulce elektromagnetyczne ruchu pionowego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Minimalna odległość środka detektora od podłogi max 40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Odległość płyta detektor max 5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Łatwo wyjmowana (bez użycia narzędzi) kratka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przeciwrozproszeniowa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40 l/cm z ogniskową 150 cm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ezprzewodowy nr 1 typu „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panel”: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F76299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Akumulatory</w:t>
            </w:r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zasilania detektora min. 2 </w:t>
            </w:r>
            <w:proofErr w:type="spellStart"/>
            <w:r w:rsidR="00CF190D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Ładowarka do jednoczesnego ładowania 2 akumulatorów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typ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F7629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Wielkość detektora min. 35 x 43cm (+/- 0,5cm)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Wielko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pixela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max. 125 µm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Rozdzielczo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9 MP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Grubo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 16 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detekotra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3,9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detektora z baterią max. 2,5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łę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boko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przetwarzania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16 bit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Klasa wodoodporności detektora min. IPX 6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Maksymalne obciążenie detektora bez dodatkowej obudowy min 200 kg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ekspozycji możliwych do wykonania na 1 baterii bez konieczności ładowania min. 140 ekspozycji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max 3h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wewnętrzna detektora min. 90 zdjęć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Wskaźnik naładowania baterii znajdujący się na obudowie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 bezprzewodowy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nr 2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ładowany w ściance płucnej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typ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Wielkość detektora min. 42 x 43cm (+/- 0,5cm)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Wielko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pixela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max. 126 µm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Rozdzielczo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min. 11 MP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Grubo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ść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detektora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max 16 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detekotra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3,9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Wskaźnik naładowania baterii znajdujący się na obudowie detektora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Oprogramowanie steru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jące detektorami oraz zaoferowane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detektor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wyprodukowane przez tego samego producenta. Dołączyć autoryzację producenta detektora i oprogramowania potwierdzające, że oferent ma prawo do ich sprzedaży, serwisowania.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Wspólna konsola operatora do sterowania apara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tem RTG, generatorem, </w:t>
            </w:r>
            <w:proofErr w:type="gramStart"/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detektorami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i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zarządzania obrazami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konsoli operatora w języku polskim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Płaski, kolorowy monitor </w:t>
            </w:r>
            <w:r w:rsidR="00F7629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LCD, o przekątnej nie mniejszej niż 21 [cal]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i regulacja parametrów ekspozycji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 bezpośrednio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 konsoli operatora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Wyświetlany w procentach stopień nagrzania lampy RTG na konsoli operatora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stopnia naładowania baterii detektora na konsoli operatora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poziomu połączenia sieciowego pomiędzy konsolą, a detektorem na konsoli operatora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Dostęp do konsoli aparatu tylko dla osób uprawnionych.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serwisowymi: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CF190D" w:rsidRPr="00CF190D" w:rsidRDefault="00CF190D" w:rsidP="00CF190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wpisywania danych demograficznych bezpośrednio na konsoli operatora.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CF190D" w:rsidRPr="00CF190D" w:rsidRDefault="00CF190D" w:rsidP="00CF190D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dostępu do gotowego obrazu od momentu ekspozycji nie dłuższy niż 2 [sek.]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pełnej gwarancji na wszystkie oferowane systemy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(nie dopuszcza się gwarancji w formie ubezpieczenia)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 24 m-e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18725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maks.48 godz. od zgłoszenia awarii z wyłączeniem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dni ustawowo wolnych od pracy.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 lub inne dokumenty, potwierdzające dopuszczenie wyrobu medycznego do obrotu lub używania na terytorium Rzeczpospolitej Polskiej zgodnie z obowiązującymi przepisami ustawy z dnia 20 maja 2010r. o wyrobach medycznych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Instrukcje obsługi w języku polskim do wszystkich oferowanych składowych systemów - dostarczone wraz z aparatami w postaci wydrukowanej i elektronicznej, zakres drukowanych instrukcji do uzgodnienia z Zamawiającym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Dokumentacja serwisowa do wszystkich oferowanych składowych sprzętu. Paszport.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przeprowadzania zdalnej diagnostyki serwisowej systemów za pomocą sieci teleinformatycznej, poprzez zestawienie pod kontrolą Zamawiającego, chronione regułami VPN łącze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serwisu pogwarancyjnego i dostępność części zamiennych [min 10 lat]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ab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projektu ochrony radiologicznej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8725C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C" w:rsidRPr="00CF190D" w:rsidRDefault="0018725C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Montaż i uruchomienie oferowanego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0D" w:rsidRPr="00CF190D" w:rsidRDefault="00CF190D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Wykonanie testów odbiorczych i specjalistycznych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0D" w:rsidRPr="00CF190D" w:rsidRDefault="00CF190D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8725C" w:rsidRPr="00CF190D" w:rsidTr="007844B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25C" w:rsidRPr="00CF190D" w:rsidRDefault="0018725C" w:rsidP="00CF190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5C" w:rsidRPr="00CF190D" w:rsidRDefault="0018725C" w:rsidP="00CF190D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E56C1" w:rsidRPr="00CF190D" w:rsidRDefault="00844303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7. Aparat mobilny RTG </w:t>
            </w:r>
            <w:proofErr w:type="gram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cyfrowy  – 1</w:t>
            </w:r>
            <w:r w:rsidR="000339D1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szt</w:t>
            </w:r>
            <w:proofErr w:type="gramEnd"/>
            <w:r w:rsidR="000339D1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:rsidR="00A9178B" w:rsidRPr="00CF190D" w:rsidRDefault="00844303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CF190D" w:rsidRDefault="00CE56C1" w:rsidP="00E3738B">
            <w:pPr>
              <w:pStyle w:val="Akapitzlist"/>
              <w:numPr>
                <w:ilvl w:val="0"/>
                <w:numId w:val="37"/>
              </w:num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CF190D" w:rsidRDefault="00CE56C1" w:rsidP="008C75BB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CF190D" w:rsidRDefault="00CE56C1" w:rsidP="00E3738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CF190D" w:rsidRDefault="00CE56C1" w:rsidP="008C75B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</w:t>
            </w:r>
            <w:r w:rsidR="009760BC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min.2022)</w:t>
            </w:r>
          </w:p>
        </w:tc>
        <w:tc>
          <w:tcPr>
            <w:tcW w:w="1917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E56C1" w:rsidRPr="00CF190D" w:rsidRDefault="00CE56C1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Moc wyjściowa generatora nie mniej niż 32 kW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napięć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lampy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40 - 125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Zakres ustawień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w przedziale 0,1 - 320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Maksymalny prąd min. 310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Minimalny czas ekspozycji maks. 4 ms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Programy anatomiczne min. 400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230 V +/- 10%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18725C" w:rsidP="0018725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59272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omiar dawki promieniowania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DAP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Generator zasilany z sieci oraz z własnych wbudowanych akumulatorów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ekspozycji bez podłączenia aparatu do zasilania sieciowego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Jeden akumulator do napędu aparatu oraz ekspozycji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po całkowitym rozładowaniu maks. 100 min.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Czas pracy aparatu (nie w trybie 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standby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na w pełni naładowanym akumulatorze min. 8 godz.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 całkowitym rozładowaniu akumulatora, możliwość szybkiego naładowania przez 10 minut pozwalająca na pracę aparatu przez min. 50 min.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w aparat monitor dotykowy 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o przekątnej ekranu min. 17 cali i rozdzielczości min. 1280x1024 z regulacją kąta pochylania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Lampa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rtg</w:t>
            </w:r>
            <w:proofErr w:type="spell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Manualny kolimator z możliwością obrotu w zakresie +/- 90°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RTG z wirującą anodą min. 4000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/min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Obrót lampy wokół osi poziomej min. +/- 180°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Pochylenie kołpaka lampy min 100°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Rozmiar małego ogniska: maks. 0,6 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Rozmiar dużego ogniska: maks. 1,3 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cieplna anody min. 200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Jednostka jezdna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aparatu ≤ 60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Zmotoryzowany ruch pionowy kolumny aparatu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wysokość ogniska lampy od podłogi ≤ 54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wysokość ogniska od podłogi ≥190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Prędkość przemieszczania się aparatu na akumulatorach min. 5 km/h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Maks. kąt nachylenia aparatu podczas jego pracy min. 5°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Precyzyjne pozycjonowanie aparatu za pomocą przycisków umieszczonych na obudowie lampy RTG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Zwalnianie wszystkich ruchów ramienia teleskopowego z lampą RTG za pomocą jednego przycisku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Wysuw ramienia teleskopowego z lampą RTG w poziomie - ognisko lampy min. 130 cm od kolumny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aparatu maks. 330 kg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Wysokość transportowa aparatu maks. 123 cm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antykolizyjny z przodu aparatu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Obrót kolumny z lampą RTG wokół osi pionowej min. +/- 270°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Diodowy wskaźnik naładowania akumulatora aparatu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Sygnalizacja dźwiękowa oraz wizualna podczas wykonywania ekspozycji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Detektor bezprzewodowy typu „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panel”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Akumulator do zasilania detektora min.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Model i typ detektora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Detektor scyntylacyjny o wysokiej czułości zbudowany z materiału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Csl</w:t>
            </w:r>
            <w:proofErr w:type="spellEnd"/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równoważnego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Częstotliwość pracy detektora bezprzewodowego w min. 2 zakresach: 2,4 GHz oraz 5 GHz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Wodoodporność detektora w klasie min. IP54</w:t>
            </w:r>
            <w:r w:rsidR="0018725C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Pole obrazowe detektora min. 35 x 43cm (+/- 0,5 cm)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detektora maks. 3 kg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liniowa min. 3,5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Rozmiar piksela max. 140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µm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ekspozycji RTG u pacjenta o wadze min. 300 kg stojącego bezpośrednio na detektorze bez jego dodatkowej osłony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Wskaźnik na obudowie detektora sygnalizujący poziom naładowania jego baterii 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ekspozycji możliwych do wykonania na jednej baterii, bez konieczności ładowania min. 140 ekspozycji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pełnego naładowania akumulatora maks. 3h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BFBFBF" w:themeFill="background1" w:themeFillShade="BF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Konsola operatora do sterowania detektorem wbudowana w aparat - 1 szt.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Oprogramowanie sterujące detektorem oraz zaoferowany detektor wyprodukowane przez tego samego producenta. Dołączyć autoryzację producenta detektora i oprogramowania potwierdzającą, że oferent ma prawo do ich sprzedaży i serwisowania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aparatu w języku polskim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stopnia naładowania baterii detektora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poziomu połączenia sieciowego pomiędzy aparatem, a detektorem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Dostęp do konsoli aparatu tylko dla osób uprawnionych, po zalogowaniu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pobierania listy pacjentów z systemu RIS poprzez moduł DICOM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wpisywania danych demograficznych bezpośrednio na konsoli operatora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bookmarkStart w:id="0" w:name="_GoBack1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dostępu do obrazu od momentu ekspozycji nie dłuższy niż 2 sek.</w:t>
            </w:r>
            <w:bookmarkEnd w:id="0"/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592720" w:rsidRPr="00CF190D" w:rsidRDefault="00592720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92720" w:rsidRPr="00CF190D" w:rsidRDefault="00592720" w:rsidP="0059272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wyświetlanie dawki promieniowania na konsoli oraz na zdjęciu</w:t>
            </w:r>
          </w:p>
        </w:tc>
        <w:tc>
          <w:tcPr>
            <w:tcW w:w="1917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92720" w:rsidRPr="00CF190D" w:rsidRDefault="00592720" w:rsidP="0059272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serwisowymi: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D9198C" w:rsidRPr="00CF190D" w:rsidRDefault="00D9198C" w:rsidP="00D9198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D9198C" w:rsidRPr="00CF190D" w:rsidRDefault="00D9198C" w:rsidP="00D9198C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Wbudowana karta sieciowa</w:t>
            </w:r>
          </w:p>
        </w:tc>
        <w:tc>
          <w:tcPr>
            <w:tcW w:w="1917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Porty USB do nagrywania obrazów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zasilający automatycznie zwijany i chowany do środka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Włącznik ekspozycji na kablu o długości min. 5m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Dostawa i instalacja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3D2FD5" w:rsidP="00D9198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8C" w:rsidRPr="00CF190D" w:rsidRDefault="00D9198C" w:rsidP="00E3738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D9198C" w:rsidRPr="00CF190D" w:rsidRDefault="00D9198C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8C" w:rsidRPr="00CF190D" w:rsidRDefault="00D9198C" w:rsidP="00D9198C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4D7E19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Zagwarantowana dostępność części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zamiennych przez co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najmniej 10 lat od daty instalacji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D2FD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aparatu w języku polskim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projektu ochrony radiologicznej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Montaż i uruchomienie oferowanego aparatu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D9198C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3D2FD5" w:rsidRPr="00CF190D" w:rsidRDefault="003D2FD5" w:rsidP="003D2FD5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Wykonanie testów specjalistycznych i akceptacyjnych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(odbiorczych)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aparatu w zakresie dostawy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592720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D5" w:rsidRPr="00CF190D" w:rsidRDefault="003D2FD5" w:rsidP="003D2FD5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dla całego urządzenia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D2FD5" w:rsidRPr="00CF190D" w:rsidTr="00592720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D5" w:rsidRPr="00CF190D" w:rsidRDefault="003D2FD5" w:rsidP="003D2FD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D5" w:rsidRPr="00CF190D" w:rsidRDefault="003D2FD5" w:rsidP="003D2FD5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D5" w:rsidRPr="00CF190D" w:rsidRDefault="003D2FD5" w:rsidP="003D2FD5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E56C1" w:rsidRPr="00CF190D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8. System zamykania naczyń </w:t>
            </w:r>
          </w:p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F2A09" w:rsidRPr="00CF190D" w:rsidRDefault="00CF2A09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CF190D" w:rsidRDefault="003F08B1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Model/ Typ/ kraj pochodzenia </w:t>
            </w:r>
          </w:p>
        </w:tc>
        <w:tc>
          <w:tcPr>
            <w:tcW w:w="1917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CF2A09" w:rsidRPr="00CF190D" w:rsidRDefault="00CF2A09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CF190D" w:rsidRDefault="003F08B1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Sprzęt fabrycznie nowy </w:t>
            </w:r>
          </w:p>
        </w:tc>
        <w:tc>
          <w:tcPr>
            <w:tcW w:w="1917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Generator bipolarny do zespalania i cięcia naczyń: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Generator korzystający z zaawansowanej technologii bipolarnej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Zintegrowany z urządzaniem podwójny generator o mocy 2x 150W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Ciekłokrystaliczny ekran wyświetlający komunikaty urządzenia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rozpoznawanie rodzaju podłączonego narzędzia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aktywowania mocy ręcznie oraz opcjonalnie sterownikiem nożnym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Możliwość pracy w dwóch trybach pracy "standard" oraz "plus" (używającym dodatkowej dawki mocy)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Komunikat dźwiękowy rozpoczęcia procesu zespalania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Komunikat dźwiękowy zakończenia procesu zespalania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system pomiaru impedancji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automatycznego doboru mocy potrzebnej do zespolenia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zespalania naczyń do 7 mm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B13AC3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9E72F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2F7" w:rsidRPr="00A84DEF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A84DEF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Urządzanie przeprowadzające proces zespalania po jednokrotnym przyciśnięciu przycisku aktywującego bez konieczności przytrzymywani go do momentu zakończenia procesu przez urządzenie.</w:t>
            </w:r>
          </w:p>
        </w:tc>
        <w:tc>
          <w:tcPr>
            <w:tcW w:w="1917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9E72F7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B0" w:rsidRPr="003D2FD5" w:rsidRDefault="005571B0" w:rsidP="008C75B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</w:t>
            </w:r>
            <w:r w:rsid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A84DEF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</w:t>
            </w:r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</w:t>
            </w:r>
            <w:proofErr w:type="gramStart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Cut</w:t>
            </w:r>
            <w:proofErr w:type="spellEnd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 z</w:t>
            </w:r>
            <w:proofErr w:type="gramEnd"/>
            <w:r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prostym pyszczkiem 12 mm bipolarne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8C75B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440 mm średnica 12 mm (do wyboru przez Zamawiającego):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50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47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Dodatkowa artykulacja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 typu</w:t>
            </w:r>
            <w:proofErr w:type="gram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 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z prostym pyszczkiem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26,5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23,5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Konstrukcja części roboczej </w:t>
            </w:r>
            <w:r w:rsidR="003F08B1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gwarantująca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Narzędzie bez dodatkowej artykulacji końcówki roboczej prawo/lewo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EA4EEA" w:rsidP="005571B0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z prostym pyszczkiem oraz artykulacją pyszczka 5 mm bipolarne</w:t>
            </w:r>
            <w:r w:rsidR="00E3174D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kształt pyszczka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240,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26,5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23,5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Konstrukcja części roboczej </w:t>
            </w:r>
            <w:r w:rsidR="003F08B1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gwarantującą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z dodatkową artykulacją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Maryland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Zakończenie pyszczka odgięte vide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Mayland</w:t>
            </w:r>
            <w:proofErr w:type="spellEnd"/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125, 170, 360, 440 mm,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21,5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3F08B1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cięcia części roboczej 20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Narzędzie bez dodatkowej artykulacji końcówki roboczej prawo/lewo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E3174D" w:rsidRDefault="00EA4EEA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Narzędzia</w:t>
            </w:r>
            <w:r w:rsidR="009E72F7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*</w:t>
            </w:r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typu Maryland </w:t>
            </w:r>
            <w:proofErr w:type="spellStart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Seal&amp;Cut</w:t>
            </w:r>
            <w:proofErr w:type="spellEnd"/>
            <w:r w:rsidR="005571B0" w:rsidRPr="00EA4EEA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5 mm bipolarne</w:t>
            </w:r>
            <w:r w:rsidR="00E3174D" w:rsidRP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EA4EE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pakowane sterylnie pojedynczo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Zakończenie pyszczka odgięte vide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Mayland</w:t>
            </w:r>
            <w:proofErr w:type="spellEnd"/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narzędzia 360, 440 mm średnica 5 mm (do wyboru przez Zamawiającego)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zespalania części roboczej 21,5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E3174D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</w:t>
            </w:r>
            <w:r w:rsidR="005571B0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ć cięcia części roboczej 20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Przycisk aktywujący proces zintegrowany z rękojeścią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Konstrukcja części roboczej gwara</w:t>
            </w:r>
            <w:r w:rsidR="00E3174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tująca jednorodny nacisk od końca dystalnego do proksymalnego 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Narzędzie z dodatkową artykulacją końcówki roboczej prawo/lewo w zakresie 80°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Rotacja trzonu narzędzia 360°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B0" w:rsidRPr="00CF190D" w:rsidRDefault="005571B0" w:rsidP="005571B0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Spread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cieplny &lt;1 mm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9E72F7" w:rsidRPr="00CF190D" w:rsidTr="005571B0">
        <w:trPr>
          <w:jc w:val="center"/>
        </w:trPr>
        <w:tc>
          <w:tcPr>
            <w:tcW w:w="1186" w:type="dxa"/>
            <w:shd w:val="clear" w:color="auto" w:fill="auto"/>
          </w:tcPr>
          <w:p w:rsidR="009E72F7" w:rsidRPr="00CF190D" w:rsidRDefault="009E72F7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F7" w:rsidRPr="009E72F7" w:rsidRDefault="009E72F7" w:rsidP="009E72F7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* </w:t>
            </w:r>
            <w:r w:rsidRPr="009E72F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Narzędzia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wymienione w pkt. 16, 27, 38, 49, 60 w łącznej ilości 15 szt. do wyboru przez Zamawiającego</w:t>
            </w:r>
          </w:p>
        </w:tc>
        <w:tc>
          <w:tcPr>
            <w:tcW w:w="1917" w:type="dxa"/>
          </w:tcPr>
          <w:p w:rsidR="009E72F7" w:rsidRPr="00CF190D" w:rsidRDefault="009E72F7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9E72F7" w:rsidRPr="00CF190D" w:rsidRDefault="009E72F7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5571B0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5571B0" w:rsidRPr="00CF190D" w:rsidRDefault="005571B0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B0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5571B0" w:rsidRPr="00CF190D" w:rsidRDefault="005571B0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</w:t>
            </w:r>
            <w:r w:rsidR="00A50D63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8C75BB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86" w:rsidRPr="00CF190D" w:rsidRDefault="00142986" w:rsidP="005571B0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5571B0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378AE" w:rsidRPr="00CF190D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CF190D" w:rsidRPr="00CF190D" w:rsidTr="008C75BB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9. Wieża laparoskopowo- artroskopowa</w:t>
            </w:r>
          </w:p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CF190D" w:rsidRDefault="00CF2A09" w:rsidP="008C75B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Wartość/opis oferowanego parametru</w:t>
            </w:r>
          </w:p>
        </w:tc>
      </w:tr>
    </w:tbl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0A3A" w:rsidRPr="00CF190D" w:rsidRDefault="00CA0A3A" w:rsidP="00CA0A3A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A0A3A" w:rsidRPr="00CF190D" w:rsidRDefault="00CA0A3A" w:rsidP="00CA0A3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min.2023)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Wózek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wieży laparoskopowej z wbudowanym podwójnym systemem przepięciowym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Uchwy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 do monitora 32”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Monitor medyczny 4</w:t>
            </w:r>
            <w:proofErr w:type="gram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32"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- Typ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32”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TFT LCD podświetlenie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Rozdzielczość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4096x2160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- 1,07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biliona kolorów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Współczynnik kontrastu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1500:1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Kąt widzenia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178’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Funkcja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PIP (obraz w obrazie)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Wejścia: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   1 HDMI 2.0; 1 x DP 1,2 (MST); 1 x DP 1,2 (SST); 1 x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DVI;  4x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SDI (3G)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Wyjścia: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  1 DVI; 1 x DP 1,2 (SST); 4x SDI (3G)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96" w:rsidRDefault="00CA0A3A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Konsola do kamery HD</w:t>
            </w:r>
            <w:r w:rsidR="0058629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:</w:t>
            </w:r>
          </w:p>
          <w:p w:rsidR="00CA0A3A" w:rsidRPr="00CF190D" w:rsidRDefault="00586296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Rozdzielczość </w:t>
            </w:r>
            <w:r w:rsid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1920 x 1080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pikseli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</w:t>
            </w:r>
            <w:proofErr w:type="gram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- wyjścia wideo: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DVI-D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(x2): 1080p; 50Hz lub 60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współczynnik kształtu 16:9; 1 złącze DVI-D       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HD-SDI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(x2): 1080p; 50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60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współczynnik kształtu 16:9; SMPTE 292M                                                                                                                 - </w:t>
            </w:r>
            <w:r w:rsidR="00CA0A3A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S-video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(x1)                                                                                                                   - zdalne wyjścia (x2): gniazda 3,5 mm typu mono                                                  - równowaga bieli: Kalibracja automatyczna, uruchamiana przyciskiem konsoli lub głowicy                                                                                                                  - powiększenie cyfrowe 2:1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regulowae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przyciskiem na głowicy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96" w:rsidRDefault="00CA0A3A" w:rsidP="0058629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Głowica Kamery HD</w:t>
            </w:r>
          </w:p>
          <w:p w:rsidR="00586296" w:rsidRDefault="00586296" w:rsidP="0058629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autoklawowalna</w:t>
            </w:r>
            <w:proofErr w:type="spell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głowica zbudowana ze stopów tytanu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równoważnych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zapewniających bezpieczeństwo mechanizmu optycznego podczas upadku;</w:t>
            </w:r>
          </w:p>
          <w:p w:rsidR="00CA0A3A" w:rsidRPr="00586296" w:rsidRDefault="00586296" w:rsidP="0058629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kamera o rozdzielczości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1920 </w:t>
            </w:r>
            <w:proofErr w:type="gramStart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x 1080;                                            </w:t>
            </w:r>
            <w:proofErr w:type="gramEnd"/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- zoom cyfrowy;                                                                                                             - matryca detekcji obrazu: 3 matryce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CMOS 1/3'                                                                                                                    - głowica pokryta materiałem pozwalającym na szybsze wystudzenie po sterylizacji;                                                                                                         - kabel głowicy o długości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 m;                                                                                                                       - głowica z dwoma programowalnymi przyciskami sterującymi umożliwiającymi programowanie czterech funkcji kamery bezpośrednio z głowicy wraz z obsługą systemu archiwizacji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="00CA0A3A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USB, funkcje uruchamiane za pomocą przycisku na głowicy to m. in. balans bieli, zoom, regulacja jasności, wykonywanie zdjęć i nagrywanie filmów;                                                                                                                                                                       - w pełni kompatybilna z monitorem;                                                                                                          - możliwość integracji kamery ze źródłem światła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Uchwyt do kamery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montowany do wózka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Źródło światła </w:t>
            </w:r>
            <w:r w:rsidR="00586296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LED Full </w:t>
            </w:r>
            <w:proofErr w:type="gram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HD                                                  </w:t>
            </w:r>
            <w:proofErr w:type="gram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moc żarówki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LED 90 W                                                                                                                                                         - żywotność min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20.000 godzin pracy                                                                                                                                       - wyświetlacz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LCD prezentujący poziom natężenia światła,                                                                            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- natęże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nie światła re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gulowane z panelu urząd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zenia,                                                                                                                 - możliwość sterowania urządzeniem za pomocą przycisków na   głowicy kamery,                                                                                               - możliwość pracy w systemie zintegrowanej sali operacyjnej  </w:t>
            </w: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   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Światłowód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 długości 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300 cm,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kompletem złączek, wykonany w osłonie z materiału przeźroczystego, pokazującego z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użycie oraz uszkodzenia włókien (</w:t>
            </w:r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sztuki)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Złączka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światłowód - optyka.</w:t>
            </w:r>
            <w:r w:rsidR="0058629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2 </w:t>
            </w:r>
            <w:proofErr w:type="gramStart"/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sztuki</w:t>
            </w:r>
            <w:proofErr w:type="gramEnd"/>
            <w:r w:rsidR="00F52AC8"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 </w:t>
            </w: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proofErr w:type="gram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Insuflator</w:t>
            </w:r>
            <w:proofErr w:type="spellEnd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Pełnokolorowy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cyfrowy wyświetlacz dotykowy                                                          - Regulowany przepływ gazu w zakresie 0-50 L/min.                                                                 - Tryb pracy ogólny laparoskopowy,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bariatryczny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pediatryczny, użytkownika, pobieranie żyły                                                                                                                      - Dokładność wskazania przepływu: ± 5%, ± 1 L/min.                                              - Regulacja ciśnienia: Zależna od trybu pracy                                                                                                                 - Zawór nadmiarowy: Sterowany elektronicznie, otwierany po przekroczeniu nastawy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o 3 mmHg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Sygnalizacja dźwiękowa przekroczenia ciśnienia w jamie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brzusznej o&gt; 3mmHg przez 5 sekund                                                                    - Dokładność wskazania ciśnienia: ± 3%                                                               - Wlot gazu: Pojedyncza butla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„E” lub gniazdo ścienne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Ciśnienie wlotowe gazu: Do 2200 psi butla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„E”; min. 40 psi w przypadku centralnego zasilania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Przewód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insuflacji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 Dostępny do zastosowań ogólnych, z filtrem hydrofobowym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o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porach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0,12μ.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  Zestaw CPS™: Dostępny z filtrem hydrofobowym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ULPA o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porach 0,12 μ                                          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- Gniazdo ogrzewacza gazu: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8-stykowe złącze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88" w:rsidRDefault="00CA0A3A" w:rsidP="00E91E8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Diatermia mono i bipolarna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z mikroprocesorowym sterowaniem parametrami mocy wyjściowej.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Zastosowanie do procedur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chirurgii otwartej,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 środowisku wodnym,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w laparoskopii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jednoczesnego podłączenia min. dwóch uchwytów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monopolarnych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jednego uchwytu bipolarnego.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dwa wyjścia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standardzie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Valleylab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Tryby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pracy :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1.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cięcie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cięcie 300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lub tryb mieszany 200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2.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koagulacja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tryb standard 120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lub tryb spray 80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3. 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praca w systemie bipolarnym ( tryb mikro 70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i tryb makro 70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</w:t>
            </w:r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podłączenia pedału nożnego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Regulacja głośności sygnałów trybu pracy urządzenia na przednim panelu urządzenia</w:t>
            </w:r>
          </w:p>
          <w:p w:rsidR="00E91E88" w:rsidRPr="00E91E88" w:rsidRDefault="00E91E88" w:rsidP="00E91E8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* +/- 10%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przycisk nożny do diatermii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Przewód wysokiego ciśnienia butla-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insuflator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Długość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1,5 m,175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Uniwersalna min. 3 portowa konsola sterująca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kolorowym wyświetlaczem/ekranem dotykowym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/wiertarek/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mikrowiertarek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Minimum 2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przyłącza z funkcją prowadzenia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: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dużej rękojeści wiertarskiej/ piły oscylacyjnej (pistoletowej) oraz do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mikronapędów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piórowych, szybkoobrotowych.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równoczesnego podłączenia do sterownika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wiertarki/ piły lub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mikrowiertarki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szybkoobrotowej.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Funkcja trybu oscylacyjnej pracy napędu wiertarskiego, możliwość regulacji oraz pamięć liczby obrotów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cyklu pracy ruchów oscylacyjnych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Automatyczna funkcja dostosowania zwiększania mocy przy zwiększającym się oporze podczas pracy rękojeści.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 zintegrowania konsoli z pompą artroskopową.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Panel główny konsoli wyposażony w napęd pompy irygacyjnej służącej do chłodzenia przemywania ostrzy, frezów i wierteł szybkoobrotowych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mikronapędów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piórowych, przycisk uruchamiania procesu płukania przewodów rurkowych zainstalowany na panelu przednim urządzenia.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Szybkość przepływu pompy w zakresie min. od 0 do 150 ml/min.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Funkcja wyświetlania na ekranie informacji o podłączonym urządzeniu i jego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statusie ( włączony, wyłączony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oraz trybie pracy.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Rękojeść </w:t>
            </w:r>
            <w:proofErr w:type="spellStart"/>
            <w:r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="00F52AC8" w:rsidRPr="00CF190D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- 2 sztuki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autoklawowalny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pełni kompatybilny z konsolą sterującą, z możliwością sterowania ręcznego lub z włącznika nożnego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Prędkość robocza: 500–12 000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rpm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(obrotów na minutę),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przód/tył 500–2500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cpm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(cykli na minutę), oscylacje jedno i wieloobrotowe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współpracy z ostrzami wielorazowymi i jednorazowymi - pozwalającymi doginać się śródoperacyjnie, a także ostrzami pracującymi w cyklu posuwisto – zwrotnym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Możliwość podłączenia końcówki typu „Jacobs” do rękojeści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poszerzającej zakres pracy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shavera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 funkcję </w:t>
            </w:r>
            <w:proofErr w:type="spellStart"/>
            <w:proofErr w:type="gram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mikrowiertarki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Moment</w:t>
            </w:r>
            <w:proofErr w:type="gram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obrotowy 24,7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Ncm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(+/- 10 %)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Waga maksymalnie 0,6 kg 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Artroskopowy generator energii,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AES 1, dostarcza energię do elektrody głowicy przeznaczonej do użycia podczas zabiegów chirurgicznych. Generator umożliwia użytkownikowi wybieranie określonych ustawień energii w połączeniu z różnymi głowicami w celu ablacji lub koagulacji tkanek miękkich przy użyciu przycisków na konsoli oraz przełączników obsługiwanych palcami na głowicy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AES. Generator jest wyposażony w złącze do głowic, jednobiegunowe lub dwubiegunowe, jak też umożliwia używanie zarówno przewodowego, jak i bezprzewodowego przełącznika nożnego. Dostępne jest również dodatkowe złącze przeznaczone do podkładki uziemiającej w przypadku używania głowic jednobiegunowych. Funkcje głowicy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AES można aktywować bezpośrednio przy użyciu przełączników obsługiwanych palcami na końcówce głowicy bądź za pomocą przełącznika nożnego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CA0A3A" w:rsidRPr="00CF190D" w:rsidRDefault="00CA0A3A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3A" w:rsidRPr="00CF190D" w:rsidRDefault="00CA0A3A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Pompa artroskopowa jednorolkowa z możliwością podłączenia </w:t>
            </w:r>
            <w:proofErr w:type="spellStart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autoklawowalnego</w:t>
            </w:r>
            <w:proofErr w:type="spellEnd"/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pilota sterującego pracą pompy z wyposażeniem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Zakres ciśnienia płynu przy artroskopii: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30-150 mmHg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 xml:space="preserve">- Waga </w:t>
            </w:r>
            <w:r w:rsidR="00E91E8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max. 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3,18 kg</w:t>
            </w: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- Możliwość zawieszenia na stojaku do kroplówki</w:t>
            </w:r>
          </w:p>
        </w:tc>
        <w:tc>
          <w:tcPr>
            <w:tcW w:w="1917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CA0A3A" w:rsidRPr="00CF190D" w:rsidRDefault="00CA0A3A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CF190D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(dokumenty załączyć)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CF190D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142986" w:rsidRPr="00CF190D" w:rsidRDefault="00142986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86" w:rsidRPr="004D7E19" w:rsidRDefault="00142986" w:rsidP="00CA0A3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42986" w:rsidRPr="00CF190D" w:rsidRDefault="00142986" w:rsidP="00CA0A3A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190D" w:rsidRPr="00CF190D" w:rsidTr="00D9198C">
        <w:trPr>
          <w:jc w:val="center"/>
        </w:trPr>
        <w:tc>
          <w:tcPr>
            <w:tcW w:w="1186" w:type="dxa"/>
            <w:shd w:val="clear" w:color="auto" w:fill="auto"/>
          </w:tcPr>
          <w:p w:rsidR="00F52AC8" w:rsidRPr="00CF190D" w:rsidRDefault="00F52AC8" w:rsidP="003F08B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F52AC8" w:rsidRPr="00CF190D" w:rsidRDefault="00F52AC8" w:rsidP="00F52AC8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F190D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min. 24 miesiące </w:t>
            </w:r>
          </w:p>
        </w:tc>
        <w:tc>
          <w:tcPr>
            <w:tcW w:w="1917" w:type="dxa"/>
          </w:tcPr>
          <w:p w:rsidR="00F52AC8" w:rsidRPr="00CF190D" w:rsidRDefault="00F52AC8" w:rsidP="00F52AC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F52AC8" w:rsidRPr="00CF190D" w:rsidRDefault="00F52AC8" w:rsidP="00F52AC8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C4692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C4692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C4692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142986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142986" w:rsidRPr="00CF190D" w:rsidTr="00C46926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86" w:rsidRPr="00CF190D" w:rsidRDefault="00142986" w:rsidP="0014298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86" w:rsidRPr="00CF190D" w:rsidRDefault="00142986" w:rsidP="0014298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F2A09" w:rsidRPr="00CF190D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84BB6" w:rsidRPr="00CF190D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C84BB6" w:rsidRPr="00CF190D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9149B1" w:rsidRPr="00CF190D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CF190D">
        <w:rPr>
          <w:rFonts w:ascii="Arial" w:eastAsia="Batang" w:hAnsi="Arial" w:cs="Arial"/>
          <w:b/>
          <w:bCs/>
          <w:color w:val="404040" w:themeColor="text1" w:themeTint="BF"/>
          <w:sz w:val="18"/>
          <w:szCs w:val="18"/>
          <w:u w:val="single"/>
        </w:rPr>
        <w:t>UWAGA:</w:t>
      </w:r>
      <w:r w:rsidRPr="00CF190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</w:p>
    <w:p w:rsidR="009149B1" w:rsidRPr="00CF190D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  <w:t>1.</w:t>
      </w: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W przypadku zastosowania przez Zamawiającego w opisie przedmiotu zamówienia odniesień lub nazw specyfikacji technicznych, aprobat, technologii, funkcjonalności lub norm, Zamawiający dopuszcza zaoferowanie 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rozwiązań co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równoważnych z opisywanymi. Wykonawca, który w celu realizacji Zamówienia powołuje się na 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rozwiązania co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równoważne z opisywanym przez Zamawiającego, jest obowiązany wykazać, że oferowane przez Wykonawcę rozwiązania spełniają wymagania określone przez Zamawiającego.</w:t>
      </w:r>
    </w:p>
    <w:p w:rsidR="009149B1" w:rsidRPr="00CF190D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</w:pPr>
    </w:p>
    <w:p w:rsidR="009149B1" w:rsidRPr="00CF190D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wyposażenia o co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równoważnych parametrach technicznych w odniesieniu do parametrów podanych pod pojęciem typu. Wykonawca, który w celu realizacji Zamówienia powołuje się na </w:t>
      </w:r>
      <w:proofErr w:type="gramStart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>rozwiązania co</w:t>
      </w:r>
      <w:proofErr w:type="gramEnd"/>
      <w:r w:rsidRPr="00CF190D">
        <w:rPr>
          <w:rFonts w:ascii="Arial" w:hAnsi="Arial" w:cs="Arial"/>
          <w:color w:val="404040" w:themeColor="text1" w:themeTint="BF"/>
          <w:sz w:val="18"/>
          <w:szCs w:val="18"/>
        </w:rPr>
        <w:t xml:space="preserve"> najmniej równoważne, jest obowiązany wykazać, że oferowane przez Wykonawcę rozwiązania spełniają wymagania określone przez Zamawiającego.</w:t>
      </w:r>
    </w:p>
    <w:p w:rsidR="009364E2" w:rsidRPr="00CF190D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</w:p>
    <w:sectPr w:rsidR="009364E2" w:rsidRPr="00CF190D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D9" w:rsidRDefault="00324CD9" w:rsidP="000661E9">
      <w:pPr>
        <w:spacing w:after="0" w:line="240" w:lineRule="auto"/>
      </w:pPr>
      <w:r>
        <w:separator/>
      </w:r>
    </w:p>
  </w:endnote>
  <w:endnote w:type="continuationSeparator" w:id="0">
    <w:p w:rsidR="00324CD9" w:rsidRDefault="00324CD9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D" w:rsidRDefault="00CF190D">
    <w:pPr>
      <w:pStyle w:val="Stopka"/>
      <w:jc w:val="right"/>
    </w:pPr>
  </w:p>
  <w:p w:rsidR="00CF190D" w:rsidRDefault="00CF1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D9" w:rsidRDefault="00324CD9" w:rsidP="000661E9">
      <w:pPr>
        <w:spacing w:after="0" w:line="240" w:lineRule="auto"/>
      </w:pPr>
      <w:r>
        <w:separator/>
      </w:r>
    </w:p>
  </w:footnote>
  <w:footnote w:type="continuationSeparator" w:id="0">
    <w:p w:rsidR="00324CD9" w:rsidRDefault="00324CD9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D" w:rsidRDefault="00CF190D" w:rsidP="00E54DC8">
    <w:pPr>
      <w:pStyle w:val="Nagwek"/>
    </w:pPr>
    <w:r>
      <w:rPr>
        <w:noProof/>
        <w:lang w:eastAsia="pl-PL"/>
      </w:rPr>
      <w:drawing>
        <wp:inline distT="0" distB="0" distL="0" distR="0" wp14:anchorId="4F9E5E4D" wp14:editId="2593FE6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6579E"/>
    <w:multiLevelType w:val="multilevel"/>
    <w:tmpl w:val="2E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21291"/>
    <w:multiLevelType w:val="hybridMultilevel"/>
    <w:tmpl w:val="08FADDFC"/>
    <w:lvl w:ilvl="0" w:tplc="C4D47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96E2F"/>
    <w:multiLevelType w:val="hybridMultilevel"/>
    <w:tmpl w:val="B52E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26E6"/>
    <w:multiLevelType w:val="hybridMultilevel"/>
    <w:tmpl w:val="E7B4AC0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FD6B66"/>
    <w:multiLevelType w:val="hybridMultilevel"/>
    <w:tmpl w:val="791A6F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1A157F"/>
    <w:multiLevelType w:val="hybridMultilevel"/>
    <w:tmpl w:val="D8942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123F2D"/>
    <w:multiLevelType w:val="hybridMultilevel"/>
    <w:tmpl w:val="278ED1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5378E"/>
    <w:multiLevelType w:val="multilevel"/>
    <w:tmpl w:val="1B7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2263B"/>
    <w:multiLevelType w:val="hybridMultilevel"/>
    <w:tmpl w:val="A5FE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2"/>
  </w:num>
  <w:num w:numId="5">
    <w:abstractNumId w:val="29"/>
  </w:num>
  <w:num w:numId="6">
    <w:abstractNumId w:val="25"/>
  </w:num>
  <w:num w:numId="7">
    <w:abstractNumId w:val="31"/>
  </w:num>
  <w:num w:numId="8">
    <w:abstractNumId w:val="36"/>
  </w:num>
  <w:num w:numId="9">
    <w:abstractNumId w:val="22"/>
  </w:num>
  <w:num w:numId="10">
    <w:abstractNumId w:val="17"/>
  </w:num>
  <w:num w:numId="11">
    <w:abstractNumId w:val="30"/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4"/>
  </w:num>
  <w:num w:numId="17">
    <w:abstractNumId w:val="26"/>
  </w:num>
  <w:num w:numId="18">
    <w:abstractNumId w:val="9"/>
  </w:num>
  <w:num w:numId="19">
    <w:abstractNumId w:val="1"/>
  </w:num>
  <w:num w:numId="20">
    <w:abstractNumId w:val="2"/>
  </w:num>
  <w:num w:numId="21">
    <w:abstractNumId w:val="35"/>
  </w:num>
  <w:num w:numId="22">
    <w:abstractNumId w:val="13"/>
  </w:num>
  <w:num w:numId="23">
    <w:abstractNumId w:val="3"/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21"/>
  </w:num>
  <w:num w:numId="28">
    <w:abstractNumId w:val="27"/>
  </w:num>
  <w:num w:numId="29">
    <w:abstractNumId w:val="20"/>
  </w:num>
  <w:num w:numId="30">
    <w:abstractNumId w:val="32"/>
  </w:num>
  <w:num w:numId="31">
    <w:abstractNumId w:val="6"/>
  </w:num>
  <w:num w:numId="32">
    <w:abstractNumId w:val="15"/>
  </w:num>
  <w:num w:numId="33">
    <w:abstractNumId w:val="12"/>
  </w:num>
  <w:num w:numId="34">
    <w:abstractNumId w:val="23"/>
  </w:num>
  <w:num w:numId="35">
    <w:abstractNumId w:val="16"/>
  </w:num>
  <w:num w:numId="36">
    <w:abstractNumId w:val="11"/>
  </w:num>
  <w:num w:numId="37">
    <w:abstractNumId w:val="14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7843"/>
    <w:rsid w:val="000224F2"/>
    <w:rsid w:val="0002500D"/>
    <w:rsid w:val="000268E0"/>
    <w:rsid w:val="00026904"/>
    <w:rsid w:val="00026D28"/>
    <w:rsid w:val="00027B88"/>
    <w:rsid w:val="000339D1"/>
    <w:rsid w:val="000343A6"/>
    <w:rsid w:val="00034709"/>
    <w:rsid w:val="00045052"/>
    <w:rsid w:val="00045614"/>
    <w:rsid w:val="0004657C"/>
    <w:rsid w:val="000544F7"/>
    <w:rsid w:val="00054B90"/>
    <w:rsid w:val="000553F4"/>
    <w:rsid w:val="00056AEC"/>
    <w:rsid w:val="00061982"/>
    <w:rsid w:val="0006451B"/>
    <w:rsid w:val="00065AD4"/>
    <w:rsid w:val="000661E9"/>
    <w:rsid w:val="000814E4"/>
    <w:rsid w:val="00082047"/>
    <w:rsid w:val="00085D72"/>
    <w:rsid w:val="00087DB1"/>
    <w:rsid w:val="00095FD6"/>
    <w:rsid w:val="00097817"/>
    <w:rsid w:val="000A1516"/>
    <w:rsid w:val="000A7913"/>
    <w:rsid w:val="000C215B"/>
    <w:rsid w:val="000C24E2"/>
    <w:rsid w:val="000C522C"/>
    <w:rsid w:val="000C5E47"/>
    <w:rsid w:val="000C790B"/>
    <w:rsid w:val="000D1361"/>
    <w:rsid w:val="000E1F14"/>
    <w:rsid w:val="000F5209"/>
    <w:rsid w:val="00105F56"/>
    <w:rsid w:val="001114EA"/>
    <w:rsid w:val="001173CA"/>
    <w:rsid w:val="00126948"/>
    <w:rsid w:val="00127FC3"/>
    <w:rsid w:val="001339EB"/>
    <w:rsid w:val="0013442F"/>
    <w:rsid w:val="00140040"/>
    <w:rsid w:val="00141D63"/>
    <w:rsid w:val="00142986"/>
    <w:rsid w:val="001463FF"/>
    <w:rsid w:val="00147446"/>
    <w:rsid w:val="0015613C"/>
    <w:rsid w:val="00157305"/>
    <w:rsid w:val="00160C5A"/>
    <w:rsid w:val="0016206E"/>
    <w:rsid w:val="00175734"/>
    <w:rsid w:val="00176004"/>
    <w:rsid w:val="001834E9"/>
    <w:rsid w:val="0018725C"/>
    <w:rsid w:val="0019046A"/>
    <w:rsid w:val="00190F34"/>
    <w:rsid w:val="00193425"/>
    <w:rsid w:val="00197704"/>
    <w:rsid w:val="001A1397"/>
    <w:rsid w:val="001B7FA1"/>
    <w:rsid w:val="001C1107"/>
    <w:rsid w:val="001C35AC"/>
    <w:rsid w:val="001C708A"/>
    <w:rsid w:val="001D65EF"/>
    <w:rsid w:val="001E021E"/>
    <w:rsid w:val="001E46A4"/>
    <w:rsid w:val="001F0708"/>
    <w:rsid w:val="001F0BCF"/>
    <w:rsid w:val="001F237E"/>
    <w:rsid w:val="001F4760"/>
    <w:rsid w:val="00200DB3"/>
    <w:rsid w:val="00207D41"/>
    <w:rsid w:val="00211EF1"/>
    <w:rsid w:val="00212A07"/>
    <w:rsid w:val="00214780"/>
    <w:rsid w:val="00231402"/>
    <w:rsid w:val="00231658"/>
    <w:rsid w:val="0023434E"/>
    <w:rsid w:val="00234997"/>
    <w:rsid w:val="00236823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5E8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1BBB"/>
    <w:rsid w:val="002C2066"/>
    <w:rsid w:val="002C2EDD"/>
    <w:rsid w:val="002C7F57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4CD9"/>
    <w:rsid w:val="00325076"/>
    <w:rsid w:val="003362F1"/>
    <w:rsid w:val="00341F1E"/>
    <w:rsid w:val="00342E29"/>
    <w:rsid w:val="003438AD"/>
    <w:rsid w:val="00345BCC"/>
    <w:rsid w:val="00350DC8"/>
    <w:rsid w:val="0035460C"/>
    <w:rsid w:val="00356B49"/>
    <w:rsid w:val="003579D5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1A54"/>
    <w:rsid w:val="003A61AA"/>
    <w:rsid w:val="003A68C5"/>
    <w:rsid w:val="003C0EE5"/>
    <w:rsid w:val="003C16A5"/>
    <w:rsid w:val="003C4376"/>
    <w:rsid w:val="003C5BE5"/>
    <w:rsid w:val="003D2FD5"/>
    <w:rsid w:val="003D307F"/>
    <w:rsid w:val="003E067E"/>
    <w:rsid w:val="003E3109"/>
    <w:rsid w:val="003E3B8D"/>
    <w:rsid w:val="003F08B1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278BA"/>
    <w:rsid w:val="00432A30"/>
    <w:rsid w:val="00434448"/>
    <w:rsid w:val="004373BE"/>
    <w:rsid w:val="0044010A"/>
    <w:rsid w:val="00443734"/>
    <w:rsid w:val="004447F6"/>
    <w:rsid w:val="0044528E"/>
    <w:rsid w:val="00445BD0"/>
    <w:rsid w:val="00447414"/>
    <w:rsid w:val="0045743F"/>
    <w:rsid w:val="00464092"/>
    <w:rsid w:val="00464153"/>
    <w:rsid w:val="00471964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B0117"/>
    <w:rsid w:val="004B1784"/>
    <w:rsid w:val="004B1AAD"/>
    <w:rsid w:val="004B3AE4"/>
    <w:rsid w:val="004B40B7"/>
    <w:rsid w:val="004C765D"/>
    <w:rsid w:val="004D4076"/>
    <w:rsid w:val="004D4542"/>
    <w:rsid w:val="004D6509"/>
    <w:rsid w:val="004E5BC1"/>
    <w:rsid w:val="004E77B7"/>
    <w:rsid w:val="004F0FEE"/>
    <w:rsid w:val="004F2CFF"/>
    <w:rsid w:val="004F44E7"/>
    <w:rsid w:val="005011BF"/>
    <w:rsid w:val="005021CF"/>
    <w:rsid w:val="005043F4"/>
    <w:rsid w:val="00505C98"/>
    <w:rsid w:val="00505D9C"/>
    <w:rsid w:val="005139A2"/>
    <w:rsid w:val="00516127"/>
    <w:rsid w:val="005278D7"/>
    <w:rsid w:val="00534A11"/>
    <w:rsid w:val="0053793E"/>
    <w:rsid w:val="00537960"/>
    <w:rsid w:val="00540A47"/>
    <w:rsid w:val="00540D00"/>
    <w:rsid w:val="005475AB"/>
    <w:rsid w:val="0055232F"/>
    <w:rsid w:val="00553C2C"/>
    <w:rsid w:val="00553C5D"/>
    <w:rsid w:val="005571B0"/>
    <w:rsid w:val="00562DF9"/>
    <w:rsid w:val="00566A14"/>
    <w:rsid w:val="005705D5"/>
    <w:rsid w:val="0057528D"/>
    <w:rsid w:val="00577048"/>
    <w:rsid w:val="00582576"/>
    <w:rsid w:val="00582624"/>
    <w:rsid w:val="00584087"/>
    <w:rsid w:val="00586296"/>
    <w:rsid w:val="00592720"/>
    <w:rsid w:val="0059491E"/>
    <w:rsid w:val="005B2750"/>
    <w:rsid w:val="005B2BBA"/>
    <w:rsid w:val="005B7C91"/>
    <w:rsid w:val="005C1C39"/>
    <w:rsid w:val="005C3AFC"/>
    <w:rsid w:val="005C415A"/>
    <w:rsid w:val="005C5E40"/>
    <w:rsid w:val="005D1933"/>
    <w:rsid w:val="005E0F37"/>
    <w:rsid w:val="005E3A26"/>
    <w:rsid w:val="005E7E5E"/>
    <w:rsid w:val="005F0E7C"/>
    <w:rsid w:val="005F47E8"/>
    <w:rsid w:val="005F585B"/>
    <w:rsid w:val="005F601F"/>
    <w:rsid w:val="005F7BF3"/>
    <w:rsid w:val="006057AB"/>
    <w:rsid w:val="00606465"/>
    <w:rsid w:val="00630606"/>
    <w:rsid w:val="00632F8C"/>
    <w:rsid w:val="00633ECA"/>
    <w:rsid w:val="00641282"/>
    <w:rsid w:val="00647288"/>
    <w:rsid w:val="006616DC"/>
    <w:rsid w:val="0066383D"/>
    <w:rsid w:val="006704C9"/>
    <w:rsid w:val="00676D6B"/>
    <w:rsid w:val="00677A92"/>
    <w:rsid w:val="006817EE"/>
    <w:rsid w:val="00681C53"/>
    <w:rsid w:val="00685409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4D2E"/>
    <w:rsid w:val="006E5C17"/>
    <w:rsid w:val="006F1758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60CA"/>
    <w:rsid w:val="007511E0"/>
    <w:rsid w:val="00756CCF"/>
    <w:rsid w:val="0076043F"/>
    <w:rsid w:val="00764A9D"/>
    <w:rsid w:val="00781116"/>
    <w:rsid w:val="00781D5C"/>
    <w:rsid w:val="00783000"/>
    <w:rsid w:val="007844B6"/>
    <w:rsid w:val="00792A70"/>
    <w:rsid w:val="00796AD2"/>
    <w:rsid w:val="007A7682"/>
    <w:rsid w:val="007D0B5F"/>
    <w:rsid w:val="007D5123"/>
    <w:rsid w:val="007F2E6D"/>
    <w:rsid w:val="007F52A3"/>
    <w:rsid w:val="007F684F"/>
    <w:rsid w:val="00806E31"/>
    <w:rsid w:val="00807785"/>
    <w:rsid w:val="00810113"/>
    <w:rsid w:val="00813776"/>
    <w:rsid w:val="0081474A"/>
    <w:rsid w:val="008164AB"/>
    <w:rsid w:val="0081707D"/>
    <w:rsid w:val="00817606"/>
    <w:rsid w:val="008216BC"/>
    <w:rsid w:val="00823131"/>
    <w:rsid w:val="008305DE"/>
    <w:rsid w:val="00830606"/>
    <w:rsid w:val="00830633"/>
    <w:rsid w:val="008409F4"/>
    <w:rsid w:val="0084159D"/>
    <w:rsid w:val="008416FD"/>
    <w:rsid w:val="00844303"/>
    <w:rsid w:val="0085070D"/>
    <w:rsid w:val="008521A7"/>
    <w:rsid w:val="00852685"/>
    <w:rsid w:val="00852E16"/>
    <w:rsid w:val="008621F8"/>
    <w:rsid w:val="00864231"/>
    <w:rsid w:val="008721D6"/>
    <w:rsid w:val="0087315A"/>
    <w:rsid w:val="00873B7A"/>
    <w:rsid w:val="00874E38"/>
    <w:rsid w:val="00883A72"/>
    <w:rsid w:val="00883B2B"/>
    <w:rsid w:val="00883CE4"/>
    <w:rsid w:val="00895A8C"/>
    <w:rsid w:val="008A41EB"/>
    <w:rsid w:val="008A7B4C"/>
    <w:rsid w:val="008C4844"/>
    <w:rsid w:val="008C75BB"/>
    <w:rsid w:val="008D0172"/>
    <w:rsid w:val="008D045C"/>
    <w:rsid w:val="008D549D"/>
    <w:rsid w:val="008F0AB7"/>
    <w:rsid w:val="008F2CBB"/>
    <w:rsid w:val="008F690A"/>
    <w:rsid w:val="008F7DA2"/>
    <w:rsid w:val="008F7F20"/>
    <w:rsid w:val="00900BF4"/>
    <w:rsid w:val="0090314C"/>
    <w:rsid w:val="00903B8B"/>
    <w:rsid w:val="00904921"/>
    <w:rsid w:val="009060D3"/>
    <w:rsid w:val="00906B40"/>
    <w:rsid w:val="00912663"/>
    <w:rsid w:val="0091379C"/>
    <w:rsid w:val="009149B1"/>
    <w:rsid w:val="009150CB"/>
    <w:rsid w:val="0092122B"/>
    <w:rsid w:val="0092341E"/>
    <w:rsid w:val="00923749"/>
    <w:rsid w:val="00933308"/>
    <w:rsid w:val="009360CA"/>
    <w:rsid w:val="009364E2"/>
    <w:rsid w:val="009379C0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7FC2"/>
    <w:rsid w:val="009A3657"/>
    <w:rsid w:val="009A789F"/>
    <w:rsid w:val="009B57DA"/>
    <w:rsid w:val="009B63D7"/>
    <w:rsid w:val="009C5DEB"/>
    <w:rsid w:val="009E65B3"/>
    <w:rsid w:val="009E6F83"/>
    <w:rsid w:val="009E72F7"/>
    <w:rsid w:val="009F0DBA"/>
    <w:rsid w:val="009F4E6A"/>
    <w:rsid w:val="009F4EAC"/>
    <w:rsid w:val="009F6F9B"/>
    <w:rsid w:val="00A02E17"/>
    <w:rsid w:val="00A05F59"/>
    <w:rsid w:val="00A1192A"/>
    <w:rsid w:val="00A1203D"/>
    <w:rsid w:val="00A2257F"/>
    <w:rsid w:val="00A30E79"/>
    <w:rsid w:val="00A30FE9"/>
    <w:rsid w:val="00A31996"/>
    <w:rsid w:val="00A34FC4"/>
    <w:rsid w:val="00A41CF3"/>
    <w:rsid w:val="00A4437B"/>
    <w:rsid w:val="00A4553E"/>
    <w:rsid w:val="00A45CFD"/>
    <w:rsid w:val="00A50D63"/>
    <w:rsid w:val="00A510A9"/>
    <w:rsid w:val="00A52E5C"/>
    <w:rsid w:val="00A65DBD"/>
    <w:rsid w:val="00A71507"/>
    <w:rsid w:val="00A757AC"/>
    <w:rsid w:val="00A759E7"/>
    <w:rsid w:val="00A77E85"/>
    <w:rsid w:val="00A82751"/>
    <w:rsid w:val="00A84DEF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7AB"/>
    <w:rsid w:val="00AC6300"/>
    <w:rsid w:val="00AD2015"/>
    <w:rsid w:val="00AE09A8"/>
    <w:rsid w:val="00AE12D6"/>
    <w:rsid w:val="00AE1889"/>
    <w:rsid w:val="00AE2566"/>
    <w:rsid w:val="00AF0462"/>
    <w:rsid w:val="00AF643F"/>
    <w:rsid w:val="00B0456A"/>
    <w:rsid w:val="00B0541A"/>
    <w:rsid w:val="00B067F8"/>
    <w:rsid w:val="00B11DA3"/>
    <w:rsid w:val="00B16784"/>
    <w:rsid w:val="00B24728"/>
    <w:rsid w:val="00B24B44"/>
    <w:rsid w:val="00B3590D"/>
    <w:rsid w:val="00B36A3D"/>
    <w:rsid w:val="00B40329"/>
    <w:rsid w:val="00B60E72"/>
    <w:rsid w:val="00B7025F"/>
    <w:rsid w:val="00B71A3E"/>
    <w:rsid w:val="00B76FC7"/>
    <w:rsid w:val="00B773CA"/>
    <w:rsid w:val="00B8234E"/>
    <w:rsid w:val="00B8485C"/>
    <w:rsid w:val="00B8695D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315"/>
    <w:rsid w:val="00C00E0D"/>
    <w:rsid w:val="00C015A3"/>
    <w:rsid w:val="00C04E61"/>
    <w:rsid w:val="00C05E48"/>
    <w:rsid w:val="00C0698D"/>
    <w:rsid w:val="00C0718A"/>
    <w:rsid w:val="00C072FF"/>
    <w:rsid w:val="00C1742C"/>
    <w:rsid w:val="00C21C54"/>
    <w:rsid w:val="00C27953"/>
    <w:rsid w:val="00C4337E"/>
    <w:rsid w:val="00C47864"/>
    <w:rsid w:val="00C5013D"/>
    <w:rsid w:val="00C51C02"/>
    <w:rsid w:val="00C51CBD"/>
    <w:rsid w:val="00C61A0C"/>
    <w:rsid w:val="00C661A8"/>
    <w:rsid w:val="00C66E54"/>
    <w:rsid w:val="00C709CA"/>
    <w:rsid w:val="00C75EC5"/>
    <w:rsid w:val="00C84AF6"/>
    <w:rsid w:val="00C84BB6"/>
    <w:rsid w:val="00C87A96"/>
    <w:rsid w:val="00C956BD"/>
    <w:rsid w:val="00C95941"/>
    <w:rsid w:val="00CA0A3A"/>
    <w:rsid w:val="00CA1F6E"/>
    <w:rsid w:val="00CB58EE"/>
    <w:rsid w:val="00CC233F"/>
    <w:rsid w:val="00CC41CE"/>
    <w:rsid w:val="00CD3DF9"/>
    <w:rsid w:val="00CD6F63"/>
    <w:rsid w:val="00CE56C1"/>
    <w:rsid w:val="00CE6575"/>
    <w:rsid w:val="00CF190D"/>
    <w:rsid w:val="00CF2A09"/>
    <w:rsid w:val="00CF44E6"/>
    <w:rsid w:val="00CF45FB"/>
    <w:rsid w:val="00CF4901"/>
    <w:rsid w:val="00CF7047"/>
    <w:rsid w:val="00D03210"/>
    <w:rsid w:val="00D03226"/>
    <w:rsid w:val="00D03CA4"/>
    <w:rsid w:val="00D0533B"/>
    <w:rsid w:val="00D143E5"/>
    <w:rsid w:val="00D22CB9"/>
    <w:rsid w:val="00D24DAC"/>
    <w:rsid w:val="00D24F26"/>
    <w:rsid w:val="00D26E0B"/>
    <w:rsid w:val="00D31C79"/>
    <w:rsid w:val="00D338E6"/>
    <w:rsid w:val="00D40B4B"/>
    <w:rsid w:val="00D41969"/>
    <w:rsid w:val="00D458D5"/>
    <w:rsid w:val="00D45D16"/>
    <w:rsid w:val="00D50930"/>
    <w:rsid w:val="00D70781"/>
    <w:rsid w:val="00D8158A"/>
    <w:rsid w:val="00D8579A"/>
    <w:rsid w:val="00D9198C"/>
    <w:rsid w:val="00D93DB0"/>
    <w:rsid w:val="00D9555E"/>
    <w:rsid w:val="00DA0280"/>
    <w:rsid w:val="00DA2879"/>
    <w:rsid w:val="00DA5225"/>
    <w:rsid w:val="00DD4DCB"/>
    <w:rsid w:val="00DD6454"/>
    <w:rsid w:val="00DE7A46"/>
    <w:rsid w:val="00DF34DF"/>
    <w:rsid w:val="00DF5FDA"/>
    <w:rsid w:val="00E00620"/>
    <w:rsid w:val="00E026FD"/>
    <w:rsid w:val="00E03436"/>
    <w:rsid w:val="00E1018E"/>
    <w:rsid w:val="00E14F83"/>
    <w:rsid w:val="00E16C25"/>
    <w:rsid w:val="00E20435"/>
    <w:rsid w:val="00E2066A"/>
    <w:rsid w:val="00E21443"/>
    <w:rsid w:val="00E2503B"/>
    <w:rsid w:val="00E3174D"/>
    <w:rsid w:val="00E3738B"/>
    <w:rsid w:val="00E43FB4"/>
    <w:rsid w:val="00E45DC3"/>
    <w:rsid w:val="00E53F89"/>
    <w:rsid w:val="00E54DC8"/>
    <w:rsid w:val="00E54F4B"/>
    <w:rsid w:val="00E70A17"/>
    <w:rsid w:val="00E74610"/>
    <w:rsid w:val="00E80416"/>
    <w:rsid w:val="00E81E6F"/>
    <w:rsid w:val="00E82227"/>
    <w:rsid w:val="00E851E5"/>
    <w:rsid w:val="00E900A1"/>
    <w:rsid w:val="00E905C2"/>
    <w:rsid w:val="00E91E88"/>
    <w:rsid w:val="00E9694C"/>
    <w:rsid w:val="00EA0953"/>
    <w:rsid w:val="00EA4EEA"/>
    <w:rsid w:val="00EB1FD1"/>
    <w:rsid w:val="00EB550A"/>
    <w:rsid w:val="00EB5BC1"/>
    <w:rsid w:val="00EC6908"/>
    <w:rsid w:val="00ED4A60"/>
    <w:rsid w:val="00F00F70"/>
    <w:rsid w:val="00F016BC"/>
    <w:rsid w:val="00F0282A"/>
    <w:rsid w:val="00F043FB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52AC8"/>
    <w:rsid w:val="00F66810"/>
    <w:rsid w:val="00F75F44"/>
    <w:rsid w:val="00F76299"/>
    <w:rsid w:val="00F7755E"/>
    <w:rsid w:val="00F810CB"/>
    <w:rsid w:val="00F92C54"/>
    <w:rsid w:val="00F93601"/>
    <w:rsid w:val="00FA186C"/>
    <w:rsid w:val="00FA2DA0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6A16"/>
    <w:rsid w:val="00FE1418"/>
    <w:rsid w:val="00FE5F5B"/>
    <w:rsid w:val="00FE644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66DC-E3BB-4A57-8136-500E999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7062</Words>
  <Characters>42374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Lukasz Tamborski</cp:lastModifiedBy>
  <cp:revision>11</cp:revision>
  <cp:lastPrinted>2018-08-17T06:51:00Z</cp:lastPrinted>
  <dcterms:created xsi:type="dcterms:W3CDTF">2023-05-09T11:31:00Z</dcterms:created>
  <dcterms:modified xsi:type="dcterms:W3CDTF">2023-05-09T13:07:00Z</dcterms:modified>
</cp:coreProperties>
</file>