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F6EF" w14:textId="2608AA7B" w:rsidR="008228C8" w:rsidRPr="009B07C0" w:rsidRDefault="009B07C0" w:rsidP="009B07C0">
      <w:pPr>
        <w:jc w:val="right"/>
        <w:rPr>
          <w:rFonts w:ascii="Arial" w:hAnsi="Arial" w:cs="Arial"/>
          <w:color w:val="404040"/>
        </w:rPr>
      </w:pPr>
      <w:r w:rsidRPr="009B07C0">
        <w:rPr>
          <w:rFonts w:ascii="Arial" w:hAnsi="Arial" w:cs="Arial"/>
          <w:color w:val="404040"/>
        </w:rPr>
        <w:t>Załącznik 4</w:t>
      </w:r>
    </w:p>
    <w:p w14:paraId="5E2FBA7A" w14:textId="77777777" w:rsidR="009B07C0" w:rsidRPr="00ED22AE" w:rsidRDefault="009B07C0" w:rsidP="009B07C0">
      <w:pPr>
        <w:jc w:val="right"/>
        <w:rPr>
          <w:rFonts w:ascii="Arial" w:hAnsi="Arial" w:cs="Arial"/>
          <w:b/>
          <w:bCs/>
          <w:color w:val="404040"/>
        </w:rPr>
      </w:pPr>
    </w:p>
    <w:p w14:paraId="43BFD8BF" w14:textId="3D162D80" w:rsidR="00272215" w:rsidRPr="00ED22AE" w:rsidRDefault="00BD4956" w:rsidP="00BD4956">
      <w:pPr>
        <w:ind w:left="1416" w:firstLine="708"/>
        <w:jc w:val="both"/>
        <w:rPr>
          <w:rFonts w:ascii="Arial" w:hAnsi="Arial" w:cs="Arial"/>
          <w:b/>
          <w:bCs/>
          <w:color w:val="404040"/>
        </w:rPr>
      </w:pPr>
      <w:r w:rsidRPr="00ED22AE">
        <w:rPr>
          <w:rFonts w:ascii="Arial" w:hAnsi="Arial" w:cs="Arial"/>
          <w:b/>
          <w:bCs/>
          <w:color w:val="404040"/>
        </w:rPr>
        <w:t>Szczegółowy opis przedmiotu zamówienia</w:t>
      </w:r>
    </w:p>
    <w:p w14:paraId="16DC6816" w14:textId="7C1A23AB" w:rsidR="00EC4989" w:rsidRPr="00ED22AE" w:rsidRDefault="00EC4989" w:rsidP="00ED22AE">
      <w:pPr>
        <w:jc w:val="both"/>
        <w:rPr>
          <w:rFonts w:ascii="Arial" w:hAnsi="Arial" w:cs="Arial"/>
          <w:color w:val="404040"/>
        </w:rPr>
      </w:pPr>
      <w:r w:rsidRPr="00ED22AE">
        <w:rPr>
          <w:rFonts w:ascii="Arial" w:hAnsi="Arial" w:cs="Arial"/>
          <w:color w:val="404040"/>
        </w:rPr>
        <w:t>Po</w:t>
      </w:r>
      <w:r w:rsidR="00ED22AE" w:rsidRPr="00ED22AE">
        <w:rPr>
          <w:rFonts w:ascii="Arial" w:hAnsi="Arial" w:cs="Arial"/>
          <w:color w:val="404040"/>
        </w:rPr>
        <w:t>s</w:t>
      </w:r>
      <w:r w:rsidRPr="00ED22AE">
        <w:rPr>
          <w:rFonts w:ascii="Arial" w:hAnsi="Arial" w:cs="Arial"/>
          <w:color w:val="404040"/>
        </w:rPr>
        <w:t>tępowanie nr. 2022-1003 Zaprojektowanie i wykonanie kompleksowej modernizacji sieci LAN wraz z instalacją elektryczną zasilania gwarantowanego w budynku poradni specjalistycznych Nowy Szpital Olkuszu Sp. z o.o. przy ul. 1000-lecia 13, 32-300 Olkusz.</w:t>
      </w:r>
    </w:p>
    <w:p w14:paraId="6A1F7924" w14:textId="5477375D" w:rsidR="00BD4956" w:rsidRPr="00ED22AE" w:rsidRDefault="00BD4956" w:rsidP="00BD4956">
      <w:pPr>
        <w:jc w:val="both"/>
        <w:rPr>
          <w:rFonts w:ascii="Arial" w:hAnsi="Arial" w:cs="Arial"/>
          <w:color w:val="404040"/>
        </w:rPr>
      </w:pPr>
    </w:p>
    <w:p w14:paraId="7C93CA17" w14:textId="4E72B65C" w:rsidR="00BD4956" w:rsidRDefault="00BD4956" w:rsidP="00BD4956">
      <w:pPr>
        <w:ind w:firstLine="360"/>
        <w:jc w:val="both"/>
        <w:rPr>
          <w:rFonts w:ascii="Arial" w:hAnsi="Arial" w:cs="Arial"/>
          <w:color w:val="404040"/>
        </w:rPr>
      </w:pPr>
      <w:r w:rsidRPr="00ED22AE">
        <w:rPr>
          <w:rFonts w:ascii="Arial" w:hAnsi="Arial" w:cs="Arial"/>
          <w:color w:val="404040"/>
        </w:rPr>
        <w:t>Ogólny opis zadania: Zamawiający zamierza zakupić kompleksową usługę zaprojektowania i wykonania kompletnej sieci LAN wraz z instalacją elektryczną zasilania gwarantowanego w budynku poradni specjalistycznych Nowego Szpitala w Olkuszu.</w:t>
      </w:r>
      <w:r w:rsidR="00DD5D89">
        <w:rPr>
          <w:rFonts w:ascii="Arial" w:hAnsi="Arial" w:cs="Arial"/>
          <w:color w:val="404040"/>
        </w:rPr>
        <w:t xml:space="preserve"> Zadanie inwestycyjne podzielono na 2 zadania (etapy);</w:t>
      </w:r>
    </w:p>
    <w:p w14:paraId="48F438E8" w14:textId="56ED9A10" w:rsidR="00DD5D89" w:rsidRDefault="00DD5D89" w:rsidP="00DD5D8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5D89">
        <w:rPr>
          <w:rFonts w:ascii="Arial" w:hAnsi="Arial" w:cs="Arial"/>
        </w:rPr>
        <w:t>Zadanie nr 1: Wykonanie dokumentacji projektowej kompleksowej modernizacji sieci LAN wraz z instalacją elektryczną zasilania gwarantowanego</w:t>
      </w:r>
      <w:r w:rsidR="009C5D66">
        <w:rPr>
          <w:rFonts w:ascii="Arial" w:hAnsi="Arial" w:cs="Arial"/>
        </w:rPr>
        <w:t xml:space="preserve"> oraz zaprojektowanie monitoringu video</w:t>
      </w:r>
      <w:r w:rsidRPr="00DD5D89">
        <w:rPr>
          <w:rFonts w:ascii="Arial" w:hAnsi="Arial" w:cs="Arial"/>
        </w:rPr>
        <w:t>;</w:t>
      </w:r>
    </w:p>
    <w:p w14:paraId="21CACF59" w14:textId="78A40F84" w:rsidR="00DD5D89" w:rsidRPr="00DD5D89" w:rsidRDefault="00DD5D89" w:rsidP="00DD5D8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D5D89">
        <w:rPr>
          <w:rFonts w:ascii="Arial" w:hAnsi="Arial" w:cs="Arial"/>
        </w:rPr>
        <w:t>Zadanie nr 2: Wykonanie kompleksowej modernizacji sieci LAN wraz z instalacją elektryczną zasilania gwarantowanego</w:t>
      </w:r>
    </w:p>
    <w:p w14:paraId="05765BB8" w14:textId="77777777" w:rsidR="00F16AD2" w:rsidRPr="00ED22AE" w:rsidRDefault="00F16AD2" w:rsidP="00BD4956">
      <w:pPr>
        <w:jc w:val="both"/>
        <w:rPr>
          <w:rFonts w:ascii="Arial" w:hAnsi="Arial" w:cs="Arial"/>
          <w:b/>
          <w:bCs/>
        </w:rPr>
      </w:pPr>
    </w:p>
    <w:p w14:paraId="267D6415" w14:textId="642E2BCB" w:rsidR="00BD4956" w:rsidRPr="00ED22AE" w:rsidRDefault="00DD5D89" w:rsidP="00BD495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Ogólny opis przedmiotu zamówienia</w:t>
      </w:r>
      <w:r w:rsidR="00BD4956" w:rsidRPr="00ED22AE">
        <w:rPr>
          <w:rFonts w:ascii="Arial" w:hAnsi="Arial" w:cs="Arial"/>
          <w:b/>
          <w:bCs/>
        </w:rPr>
        <w:t xml:space="preserve">: </w:t>
      </w:r>
    </w:p>
    <w:p w14:paraId="2B5C41B3" w14:textId="75FBD680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Likwidacja punktu dystrybucyjnego w pomieszczeniu personelu sprzątającego.</w:t>
      </w:r>
    </w:p>
    <w:p w14:paraId="0D513FAE" w14:textId="081AB0E6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 xml:space="preserve">Instalacja nowego okablowania cat’6 oraz elektrycznej sieci gwarantowanej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br/>
      </w:r>
      <w:r w:rsidRPr="00ED22AE">
        <w:rPr>
          <w:rFonts w:ascii="Arial" w:eastAsia="Times New Roman" w:hAnsi="Arial" w:cs="Arial"/>
          <w:color w:val="333333"/>
          <w:lang w:eastAsia="pl-PL"/>
        </w:rPr>
        <w:t xml:space="preserve">we wszystkich poradniach oraz w rejestracji z wprowadzeniem okablowania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br/>
      </w:r>
      <w:r w:rsidRPr="00ED22AE">
        <w:rPr>
          <w:rFonts w:ascii="Arial" w:eastAsia="Times New Roman" w:hAnsi="Arial" w:cs="Arial"/>
          <w:color w:val="333333"/>
          <w:lang w:eastAsia="pl-PL"/>
        </w:rPr>
        <w:t>do pomieszczenia byłej centrali telefonicznej .</w:t>
      </w:r>
    </w:p>
    <w:p w14:paraId="0104ACEA" w14:textId="7557534B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Wymiana szafy rack w pomieszczeniu byłej centrali telefonicznej.</w:t>
      </w:r>
    </w:p>
    <w:p w14:paraId="2B6A310D" w14:textId="4C2663AF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Instalacja kontroli dostępu oraz kontroli środowiska w pomieszczeniu centrali telefonicznej.</w:t>
      </w:r>
    </w:p>
    <w:p w14:paraId="23E8815D" w14:textId="2F5D64C6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 xml:space="preserve">Przedłużenie istniejących kabli z pomieszczenia personelu sprzątającego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br/>
      </w:r>
      <w:r w:rsidRPr="00ED22AE">
        <w:rPr>
          <w:rFonts w:ascii="Arial" w:eastAsia="Times New Roman" w:hAnsi="Arial" w:cs="Arial"/>
          <w:color w:val="333333"/>
          <w:lang w:eastAsia="pl-PL"/>
        </w:rPr>
        <w:t>do pomieszczenia centrali.</w:t>
      </w:r>
    </w:p>
    <w:p w14:paraId="29B79043" w14:textId="7459E8A7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Wykonanie rozdzielnicy elektrycznej wraz z uziemieniem dla sieci gwarantowanej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.</w:t>
      </w:r>
    </w:p>
    <w:p w14:paraId="02261068" w14:textId="383F455B" w:rsidR="00BD4956" w:rsidRPr="00ED22AE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>Instalacja UPS dla punktów logicznych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.</w:t>
      </w:r>
    </w:p>
    <w:p w14:paraId="09500824" w14:textId="743C4521" w:rsidR="00BD4956" w:rsidRDefault="00BD4956" w:rsidP="00BD495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ED22AE">
        <w:rPr>
          <w:rFonts w:ascii="Arial" w:eastAsia="Times New Roman" w:hAnsi="Arial" w:cs="Arial"/>
          <w:color w:val="333333"/>
          <w:lang w:eastAsia="pl-PL"/>
        </w:rPr>
        <w:t xml:space="preserve">Instalacja kabli światłowodowych w relacji Centrala telefoniczna- 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główna</w:t>
      </w:r>
      <w:r w:rsidRPr="00ED22AE">
        <w:rPr>
          <w:rFonts w:ascii="Arial" w:eastAsia="Times New Roman" w:hAnsi="Arial" w:cs="Arial"/>
          <w:color w:val="333333"/>
          <w:lang w:eastAsia="pl-PL"/>
        </w:rPr>
        <w:t xml:space="preserve"> serwerownia </w:t>
      </w:r>
      <w:r w:rsidR="00DD5D89">
        <w:rPr>
          <w:rFonts w:ascii="Arial" w:eastAsia="Times New Roman" w:hAnsi="Arial" w:cs="Arial"/>
          <w:color w:val="333333"/>
          <w:lang w:eastAsia="pl-PL"/>
        </w:rPr>
        <w:t xml:space="preserve">na oddziale </w:t>
      </w:r>
      <w:r w:rsidR="00D74C47" w:rsidRPr="00DD5D89">
        <w:rPr>
          <w:rFonts w:ascii="Arial" w:eastAsia="Times New Roman" w:hAnsi="Arial" w:cs="Arial"/>
          <w:color w:val="333333"/>
          <w:lang w:eastAsia="pl-PL"/>
        </w:rPr>
        <w:t>dziecięc</w:t>
      </w:r>
      <w:r w:rsidR="00DD5D89">
        <w:rPr>
          <w:rFonts w:ascii="Arial" w:eastAsia="Times New Roman" w:hAnsi="Arial" w:cs="Arial"/>
          <w:color w:val="333333"/>
          <w:lang w:eastAsia="pl-PL"/>
        </w:rPr>
        <w:t>ym (budynek główny)</w:t>
      </w:r>
      <w:r w:rsidRPr="00ED22AE">
        <w:rPr>
          <w:rFonts w:ascii="Arial" w:eastAsia="Times New Roman" w:hAnsi="Arial" w:cs="Arial"/>
          <w:color w:val="333333"/>
          <w:lang w:eastAsia="pl-PL"/>
        </w:rPr>
        <w:t>, centrala telefoniczna – administracja</w:t>
      </w:r>
      <w:r w:rsidR="00D74C47" w:rsidRPr="00ED22AE">
        <w:rPr>
          <w:rFonts w:ascii="Arial" w:eastAsia="Times New Roman" w:hAnsi="Arial" w:cs="Arial"/>
          <w:color w:val="333333"/>
          <w:lang w:eastAsia="pl-PL"/>
        </w:rPr>
        <w:t>.</w:t>
      </w:r>
      <w:r w:rsidR="00DD5D89">
        <w:rPr>
          <w:rFonts w:ascii="Arial" w:eastAsia="Times New Roman" w:hAnsi="Arial" w:cs="Arial"/>
          <w:color w:val="333333"/>
          <w:lang w:eastAsia="pl-PL"/>
        </w:rPr>
        <w:t xml:space="preserve"> (budynek administracji)</w:t>
      </w:r>
    </w:p>
    <w:p w14:paraId="473503B7" w14:textId="51753E6C" w:rsidR="009C5D66" w:rsidRPr="009C5D66" w:rsidRDefault="009C5D66" w:rsidP="009C5D66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Zaprojektować</w:t>
      </w:r>
      <w:r w:rsidRPr="009C5D66">
        <w:rPr>
          <w:rFonts w:ascii="Arial" w:eastAsia="Times New Roman" w:hAnsi="Arial" w:cs="Arial"/>
          <w:color w:val="333333"/>
        </w:rPr>
        <w:t xml:space="preserve"> monitoring video poczekalni, korytarzy oraz samego pomieszczenia centrali z widokiem na szafkę.</w:t>
      </w:r>
      <w:r>
        <w:rPr>
          <w:rFonts w:ascii="Arial" w:eastAsia="Times New Roman" w:hAnsi="Arial" w:cs="Arial"/>
          <w:color w:val="333333"/>
        </w:rPr>
        <w:t xml:space="preserve"> (</w:t>
      </w:r>
      <w:r w:rsidRPr="009C5D66">
        <w:rPr>
          <w:rFonts w:ascii="Arial" w:eastAsia="Times New Roman" w:hAnsi="Arial" w:cs="Arial"/>
          <w:color w:val="333333"/>
        </w:rPr>
        <w:t>poczekalnia min. 2 kamery</w:t>
      </w:r>
      <w:r>
        <w:rPr>
          <w:rFonts w:ascii="Arial" w:eastAsia="Times New Roman" w:hAnsi="Arial" w:cs="Arial"/>
          <w:color w:val="333333"/>
        </w:rPr>
        <w:t xml:space="preserve"> (</w:t>
      </w:r>
      <w:r w:rsidRPr="009C5D66">
        <w:rPr>
          <w:rFonts w:ascii="Arial" w:eastAsia="Times New Roman" w:hAnsi="Arial" w:cs="Arial"/>
          <w:color w:val="333333"/>
        </w:rPr>
        <w:t>obejmujące wejście, obszar poczekalni oraz okienka</w:t>
      </w:r>
      <w:r>
        <w:rPr>
          <w:rFonts w:ascii="Arial" w:eastAsia="Times New Roman" w:hAnsi="Arial" w:cs="Arial"/>
          <w:color w:val="333333"/>
        </w:rPr>
        <w:t>),r</w:t>
      </w:r>
      <w:r w:rsidRPr="009C5D66">
        <w:rPr>
          <w:rFonts w:ascii="Arial" w:eastAsia="Times New Roman" w:hAnsi="Arial" w:cs="Arial"/>
          <w:color w:val="333333"/>
        </w:rPr>
        <w:t>ejestracja od środka, tak aby było widać twarz pacjenta przy okienku</w:t>
      </w:r>
      <w:r>
        <w:rPr>
          <w:rFonts w:ascii="Arial" w:eastAsia="Times New Roman" w:hAnsi="Arial" w:cs="Arial"/>
          <w:color w:val="333333"/>
        </w:rPr>
        <w:t>, k</w:t>
      </w:r>
      <w:r w:rsidRPr="009C5D66">
        <w:rPr>
          <w:rFonts w:ascii="Arial" w:eastAsia="Times New Roman" w:hAnsi="Arial" w:cs="Arial"/>
          <w:color w:val="333333"/>
        </w:rPr>
        <w:t>orytarze / poczekalnia tam gdzie siedzą ludzie</w:t>
      </w:r>
      <w:r>
        <w:rPr>
          <w:rFonts w:ascii="Arial" w:eastAsia="Times New Roman" w:hAnsi="Arial" w:cs="Arial"/>
          <w:color w:val="333333"/>
        </w:rPr>
        <w:t xml:space="preserve"> min </w:t>
      </w:r>
      <w:r w:rsidRPr="009C5D66">
        <w:rPr>
          <w:rFonts w:ascii="Arial" w:eastAsia="Times New Roman" w:hAnsi="Arial" w:cs="Arial"/>
          <w:color w:val="333333"/>
        </w:rPr>
        <w:t>4 kamery</w:t>
      </w:r>
      <w:r>
        <w:rPr>
          <w:rFonts w:ascii="Arial" w:eastAsia="Times New Roman" w:hAnsi="Arial" w:cs="Arial"/>
          <w:color w:val="333333"/>
        </w:rPr>
        <w:t xml:space="preserve">) </w:t>
      </w:r>
    </w:p>
    <w:p w14:paraId="060C7C01" w14:textId="77777777" w:rsidR="00F16AD2" w:rsidRPr="00ED22AE" w:rsidRDefault="00F16AD2" w:rsidP="00D74C47">
      <w:pPr>
        <w:ind w:left="360"/>
        <w:jc w:val="both"/>
        <w:rPr>
          <w:rFonts w:ascii="Arial" w:hAnsi="Arial" w:cs="Arial"/>
          <w:b/>
          <w:bCs/>
        </w:rPr>
      </w:pPr>
    </w:p>
    <w:p w14:paraId="4DD36453" w14:textId="293D9B54" w:rsidR="00BD4956" w:rsidRPr="00ED22AE" w:rsidRDefault="00DD5D89" w:rsidP="00D74C47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Wytyczne szczegółowe</w:t>
      </w:r>
      <w:r w:rsidR="00D74C47" w:rsidRPr="00ED22AE">
        <w:rPr>
          <w:rFonts w:ascii="Arial" w:hAnsi="Arial" w:cs="Arial"/>
          <w:b/>
          <w:bCs/>
        </w:rPr>
        <w:t>:</w:t>
      </w:r>
    </w:p>
    <w:p w14:paraId="0E89C5CF" w14:textId="3023A184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lastRenderedPageBreak/>
        <w:t xml:space="preserve">Przeniesienie urządzeń aktywnych (switch) do pomieszczenia centrali telefonicznej. W obecnie istniejącym punkcie ma pozostać jedynie wykonany </w:t>
      </w:r>
      <w:r w:rsidRPr="00ED22AE">
        <w:rPr>
          <w:rFonts w:ascii="Arial" w:hAnsi="Arial" w:cs="Arial"/>
        </w:rPr>
        <w:br/>
        <w:t>na nowo patch panel ze starej sieci, oraz opisany w punkcie 5 patch panel do nowej sieci. Więcej szczegółów znajduję się w punkcie 5.</w:t>
      </w:r>
    </w:p>
    <w:p w14:paraId="6FC9393F" w14:textId="77777777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Okablowanie strukturalne kategorii 6. Gwarantowane z UPS. Wykonawca </w:t>
      </w:r>
      <w:r w:rsidRPr="00ED22AE">
        <w:rPr>
          <w:rFonts w:ascii="Arial" w:hAnsi="Arial" w:cs="Arial"/>
        </w:rPr>
        <w:br/>
        <w:t xml:space="preserve">ma dobrać odpowiedni UPS zapewniający podtrzymanie min. 15 minut wszystkich urządzeń z wyjątkiem drukarek laserowych. Odstępstwo od kategorii 6 występuje jedynie dla linii opisanej w punkcie numer 5. Standardowy punkt </w:t>
      </w:r>
      <w:r w:rsidRPr="00ED22AE">
        <w:rPr>
          <w:rFonts w:ascii="Arial" w:hAnsi="Arial" w:cs="Arial"/>
        </w:rPr>
        <w:br/>
        <w:t xml:space="preserve">logiczno-elektryczny (PEL) ma się składać z 2 gniazd 230 V sieci gwarantowanej oraz 2 gniazd RJ45 w jednym module. </w:t>
      </w:r>
    </w:p>
    <w:p w14:paraId="38D699CE" w14:textId="1A37F546" w:rsidR="00F16AD2" w:rsidRPr="00ED22AE" w:rsidRDefault="00F16AD2" w:rsidP="00F16AD2">
      <w:pPr>
        <w:pStyle w:val="Akapitzlist"/>
        <w:ind w:left="1080"/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Odstępstwa: </w:t>
      </w:r>
    </w:p>
    <w:p w14:paraId="1BD740F1" w14:textId="77777777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punktach WiFi pominąć instalację elektryczną.</w:t>
      </w:r>
    </w:p>
    <w:p w14:paraId="2BE30D82" w14:textId="77777777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okienkach rejestracji 2x230 V + 4xRJ45</w:t>
      </w:r>
    </w:p>
    <w:p w14:paraId="6B5CF195" w14:textId="642D69F0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Aktualnie jest szafka RACK 12U, w której znajdują się urządzenia centralki telefonicznej i jest całkowicie wypełniona. Należy zainstalować nową szafę RACK minimum 42U, przeniesienie sprzętów z istniejącej szafki do nowej oraz likwidacja starej jest zadaniem wykonawcy.</w:t>
      </w:r>
    </w:p>
    <w:p w14:paraId="106D7FB2" w14:textId="477135BA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System ROGER RACS 5.</w:t>
      </w:r>
    </w:p>
    <w:p w14:paraId="47FD6583" w14:textId="77777777" w:rsidR="00F16AD2" w:rsidRPr="00ED22AE" w:rsidRDefault="00F16AD2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celu zachowania działania dotychczasowej sieci strukturalnej należy przedłużyć obecną sieć do nowego PD dokładając nowy patch panel do starej szafki.</w:t>
      </w:r>
    </w:p>
    <w:p w14:paraId="7F1F2A5F" w14:textId="57B40CFF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 obecnej szafce w pom 25 na nowo zarobić dotychczasowy patch-panel, którego jakość wykonania wskazuje na konieczność ponownego zarobienia.</w:t>
      </w:r>
    </w:p>
    <w:p w14:paraId="6135E92B" w14:textId="39D32D1D" w:rsidR="00F16AD2" w:rsidRPr="00ED22AE" w:rsidRDefault="00F16AD2" w:rsidP="00F16AD2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wykonać połączenie z nową szafą w pomieszczeniu 3 o takiej samej liczbie przewodów jak liczba przewodów na starym panelu zakończone z każdej strony patch-panelem. Przewody w tej linii mogą być takiej samej kategorii jak dotychczasowa sieć.</w:t>
      </w:r>
    </w:p>
    <w:p w14:paraId="5D2708F2" w14:textId="281E1440" w:rsidR="00F16AD2" w:rsidRPr="00ED22AE" w:rsidRDefault="00F16AD2" w:rsidP="000C479E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wykonać krosowanie 1 do 1 przy użyciu patchcordów kategorii takiej samej kategorii jak dotychczasowa sieć.</w:t>
      </w:r>
    </w:p>
    <w:p w14:paraId="49556886" w14:textId="67645CD6" w:rsidR="000C479E" w:rsidRPr="00ED22AE" w:rsidRDefault="000C479E" w:rsidP="000C479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Rozdzielnica zasilania gwarantowanego powinna być zasilana ze szpitalnej </w:t>
      </w:r>
      <w:r w:rsidRPr="00ED22AE">
        <w:rPr>
          <w:rFonts w:ascii="Arial" w:hAnsi="Arial" w:cs="Arial"/>
        </w:rPr>
        <w:br/>
        <w:t>sieci gwarantowanej (generator). Szczegóły ustalić z elektrykiem. Założenie</w:t>
      </w:r>
      <w:r w:rsidRPr="00ED22AE">
        <w:rPr>
          <w:rFonts w:ascii="Arial" w:hAnsi="Arial" w:cs="Arial"/>
        </w:rPr>
        <w:br/>
        <w:t xml:space="preserve">jest takie aby w przypadku zaniku zasilania obwody gwarantowane </w:t>
      </w:r>
      <w:r w:rsidRPr="00ED22AE">
        <w:rPr>
          <w:rFonts w:ascii="Arial" w:hAnsi="Arial" w:cs="Arial"/>
        </w:rPr>
        <w:br/>
        <w:t>były podtrzymane bezprzerwowo z UPS, i wytrzymały czas aż załączy się generator a zasilanie powróci z generatora.</w:t>
      </w:r>
    </w:p>
    <w:p w14:paraId="07631C2E" w14:textId="3D0CD05D" w:rsidR="00F16AD2" w:rsidRPr="00ED22AE" w:rsidRDefault="000C479E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Wielkość UPS określi wykonawca. UPS musi mieć moduł zarządzania przez sieć, SNMP, monitorowanie. Listwa PDU w szafie.</w:t>
      </w:r>
    </w:p>
    <w:p w14:paraId="5F0C5A4B" w14:textId="4B60273E" w:rsidR="000C479E" w:rsidRPr="00ED22AE" w:rsidRDefault="000C479E" w:rsidP="000C479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Wykonać linię światłowodową do głównej serwerowni na oddziale dziecięcym. Minimum 12 włókien (6 par) single-mode. Zakończone gniazdami LC oraz minimum 12 włókien 6 par do serwerowni w budynku administracji</w:t>
      </w:r>
    </w:p>
    <w:p w14:paraId="478CA294" w14:textId="2FC63CDF" w:rsidR="00F16AD2" w:rsidRPr="00ED22AE" w:rsidRDefault="000C479E" w:rsidP="00F16AD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Urządzenia aktywne: przełączniki zapewnia zamawiający. Pozostałe urządzenia zwłaszcza UPS, patchcordy, patch-panele, przełącznice światłowodowe </w:t>
      </w:r>
      <w:r w:rsidRPr="00ED22AE">
        <w:rPr>
          <w:rFonts w:ascii="Arial" w:hAnsi="Arial" w:cs="Arial"/>
        </w:rPr>
        <w:br/>
        <w:t xml:space="preserve">itp. zapewnia wykonawca. Zamawiający zamawia kompleksową usługę modernizacji sieci, którą w całości zrealizuje wykonawca, jedynym zadaniem </w:t>
      </w:r>
      <w:r w:rsidRPr="00ED22AE">
        <w:rPr>
          <w:rFonts w:ascii="Arial" w:hAnsi="Arial" w:cs="Arial"/>
        </w:rPr>
        <w:br/>
        <w:t>po stronie zamawiającego jest dostarczenie skonfigurowanych przełączników sieciowych (</w:t>
      </w:r>
      <w:proofErr w:type="spellStart"/>
      <w:r w:rsidRPr="00ED22AE">
        <w:rPr>
          <w:rFonts w:ascii="Arial" w:hAnsi="Arial" w:cs="Arial"/>
        </w:rPr>
        <w:t>switch</w:t>
      </w:r>
      <w:proofErr w:type="spellEnd"/>
      <w:r w:rsidRPr="00ED22AE">
        <w:rPr>
          <w:rFonts w:ascii="Arial" w:hAnsi="Arial" w:cs="Arial"/>
        </w:rPr>
        <w:t>).</w:t>
      </w:r>
    </w:p>
    <w:p w14:paraId="7C417E9B" w14:textId="7D0FFF6C" w:rsidR="000C479E" w:rsidRPr="00ED22AE" w:rsidRDefault="000C479E" w:rsidP="000C479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Zestawienie liczby gniazd RJ45 oraz elektrycznych w poszczególnych pomieszczeniach: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75"/>
        <w:gridCol w:w="1271"/>
        <w:gridCol w:w="1328"/>
        <w:gridCol w:w="4826"/>
      </w:tblGrid>
      <w:tr w:rsidR="00C72E3F" w:rsidRPr="00ED22AE" w14:paraId="3013AD76" w14:textId="77777777" w:rsidTr="00ED22AE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DDA" w14:textId="254582A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Nr</w:t>
            </w:r>
            <w:r w:rsidR="00C72E3F"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pom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FB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podwójnych modułów RJ45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89A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pojedynczych gniazd RJ45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45E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Zasilanie gwarantowane (2 x 230V)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2E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2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72E3F" w:rsidRPr="00ED22AE" w14:paraId="43A3755B" w14:textId="77777777" w:rsidTr="00ED22AE">
        <w:trPr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46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0F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9D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ECB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F14" w14:textId="7A552C8C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Poczekalnia: WiFi pod sufitem 1 szt</w:t>
            </w:r>
            <w:r w:rsidR="00C72E3F"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uka</w:t>
            </w: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ewentualne biletomaty / kioski do e-rejestracji 3szt. Zasilanie: tylko przy stanowiskach biletomatów / kiosków. Na osobnym obwodzie, który do czasu zakupu biletomatów można będzie wyłączyć niezależnie od innych obwodów</w:t>
            </w:r>
          </w:p>
        </w:tc>
      </w:tr>
      <w:tr w:rsidR="00C72E3F" w:rsidRPr="00ED22AE" w14:paraId="5AD3F53B" w14:textId="77777777" w:rsidTr="00ED22A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DE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323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49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A0E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52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Punkt przyjęć planowych: drukarka i 2 stanowiska komputerowe</w:t>
            </w:r>
          </w:p>
        </w:tc>
      </w:tr>
      <w:tr w:rsidR="00C72E3F" w:rsidRPr="00ED22AE" w14:paraId="6AF6B657" w14:textId="77777777" w:rsidTr="00ED22AE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B2A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87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54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7F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8B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Centrala telefoniczna. W tym pomieszczeniu nowa szafa RACK i lokalny punkt dystrybucyjny</w:t>
            </w:r>
          </w:p>
        </w:tc>
      </w:tr>
      <w:tr w:rsidR="00C72E3F" w:rsidRPr="00ED22AE" w14:paraId="718BEECA" w14:textId="77777777" w:rsidTr="00ED22AE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1D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7E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2F2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30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8F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Centralna rejestracja, 2x2 z tyłu + 3x4 przy każdym okienku. Terminal, telefon, drukarka fiskalna, terminal płatniczy. Zasilanie: każde z 3 okienek rejestracji 2 x 230V, z tyłu 2 punkty po 2 x 230 V</w:t>
            </w:r>
          </w:p>
        </w:tc>
      </w:tr>
      <w:tr w:rsidR="00C72E3F" w:rsidRPr="00ED22AE" w14:paraId="74F9E3D6" w14:textId="77777777" w:rsidTr="00ED22A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B40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86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8C6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44F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60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Poczekalnia WiFi na wysokości pom 20 oraz 25</w:t>
            </w:r>
          </w:p>
        </w:tc>
      </w:tr>
      <w:tr w:rsidR="00C72E3F" w:rsidRPr="00ED22AE" w14:paraId="37EEDA98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08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D08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3D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CC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28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Gabinet lekarski, lokalizację uzgodnić z użytkownikiem, aby było łatwe podłączenie telefonu, drukarki, terminala</w:t>
            </w:r>
          </w:p>
        </w:tc>
      </w:tr>
      <w:tr w:rsidR="00C72E3F" w:rsidRPr="00ED22AE" w14:paraId="67D5C985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77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07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E3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ED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9B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dzień realizacji inwestycji zapas pod ewentualne przyszłe wykorzystanie lub telefon</w:t>
            </w:r>
          </w:p>
        </w:tc>
      </w:tr>
      <w:tr w:rsidR="00C72E3F" w:rsidRPr="00ED22AE" w14:paraId="748E8B0C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D9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CE2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F5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9C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22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dzień realizacji inwestycji zapas pod ewentualne przyszłe wykorzystanie lub telefon</w:t>
            </w:r>
          </w:p>
        </w:tc>
      </w:tr>
      <w:tr w:rsidR="00C72E3F" w:rsidRPr="00ED22AE" w14:paraId="1C9F9BC7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F2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60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C6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89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66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Uzgodnić z użytkownikiem dokładną lokalizację. Rekomendacja 1pkt z jednej strony drugi z drugiej</w:t>
            </w:r>
          </w:p>
        </w:tc>
      </w:tr>
      <w:tr w:rsidR="00C72E3F" w:rsidRPr="00ED22AE" w14:paraId="51FF4BEC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EC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E5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49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1D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339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Gabinet lekarski, lokalizację uzgodnić z użytkownikiem, aby było łatwe podłączenie telefonu, drukarki, terminala</w:t>
            </w:r>
          </w:p>
        </w:tc>
      </w:tr>
      <w:tr w:rsidR="00C72E3F" w:rsidRPr="00ED22AE" w14:paraId="7B6868F4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C1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D2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36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66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0E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3EE62860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61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D1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85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3F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8B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29A9B052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CC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43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7C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E113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4F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32061EF5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EC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D1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5A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4D7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B6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UWAGA! Na numerację pomieszczeń, Nie są po kolei! 14- 15 - 17 - 16</w:t>
            </w:r>
          </w:p>
        </w:tc>
      </w:tr>
      <w:tr w:rsidR="00C72E3F" w:rsidRPr="00ED22AE" w14:paraId="09F3C08B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83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875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BC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64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71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2E3F" w:rsidRPr="00ED22AE" w14:paraId="7370D561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06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E9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D1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A5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9A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2E3F" w:rsidRPr="00ED22AE" w14:paraId="16352D84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D1A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9D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BE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D9B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C8C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punkt przy aparacie USG a drugi w pobliżu stanowiska komputerowego</w:t>
            </w:r>
          </w:p>
        </w:tc>
      </w:tr>
      <w:tr w:rsidR="00C72E3F" w:rsidRPr="00ED22AE" w14:paraId="59700423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E96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BB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9C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1E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5FB8" w14:textId="3DAC4735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punkt bliżej okna, 2 punkty bliżej stanowiska komputerowego</w:t>
            </w:r>
          </w:p>
        </w:tc>
      </w:tr>
      <w:tr w:rsidR="00C72E3F" w:rsidRPr="00ED22AE" w14:paraId="158B8A94" w14:textId="77777777" w:rsidTr="00ED22A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9AF1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C6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295F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14D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779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2E3F" w:rsidRPr="00ED22AE" w14:paraId="14BFCDDB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FB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20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D02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8DE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688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punkt w okolicy przejścia do pom 25, i 2 punkty w pobliżu stanowiska komputerowego</w:t>
            </w:r>
          </w:p>
        </w:tc>
      </w:tr>
      <w:tr w:rsidR="00C72E3F" w:rsidRPr="00ED22AE" w14:paraId="32E13FB0" w14:textId="77777777" w:rsidTr="00ED22AE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425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20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D60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F04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657" w14:textId="77777777" w:rsidR="008228C8" w:rsidRPr="00ED22AE" w:rsidRDefault="008228C8" w:rsidP="00822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22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Aktualny Lokalny Punkt Dystrybucyjny - DO LIKWIDACJI - opisany w oddzielnym punkcie</w:t>
            </w:r>
          </w:p>
        </w:tc>
      </w:tr>
    </w:tbl>
    <w:p w14:paraId="69C6C4A6" w14:textId="77777777" w:rsidR="008228C8" w:rsidRPr="00ED22AE" w:rsidRDefault="008228C8" w:rsidP="008228C8">
      <w:pPr>
        <w:pStyle w:val="Akapitzlist"/>
        <w:ind w:left="1080"/>
        <w:jc w:val="both"/>
        <w:rPr>
          <w:rFonts w:ascii="Arial" w:hAnsi="Arial" w:cs="Arial"/>
        </w:rPr>
      </w:pPr>
    </w:p>
    <w:p w14:paraId="631A0B4E" w14:textId="040B71A9" w:rsidR="000C479E" w:rsidRPr="00ED22AE" w:rsidRDefault="000C479E" w:rsidP="008228C8">
      <w:pPr>
        <w:ind w:left="708"/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>Szczegółowe umiejscowienie gniazd do uzgodnienia z użytkownikiem końcowym lub przedstawicielem działu IT na etapie realizacji prac instalacyjnych.</w:t>
      </w:r>
    </w:p>
    <w:p w14:paraId="0A385B50" w14:textId="77777777" w:rsidR="00EC4989" w:rsidRPr="00ED22AE" w:rsidRDefault="00EC4989" w:rsidP="00EC4989">
      <w:pPr>
        <w:jc w:val="both"/>
        <w:rPr>
          <w:rFonts w:ascii="Arial" w:hAnsi="Arial" w:cs="Arial"/>
        </w:rPr>
      </w:pPr>
    </w:p>
    <w:p w14:paraId="466C3C93" w14:textId="26A76047" w:rsidR="00EC4989" w:rsidRPr="00ED22AE" w:rsidRDefault="00EC4989" w:rsidP="00EC4989">
      <w:pPr>
        <w:jc w:val="both"/>
        <w:rPr>
          <w:rFonts w:ascii="Arial" w:hAnsi="Arial" w:cs="Arial"/>
          <w:b/>
          <w:bCs/>
        </w:rPr>
      </w:pPr>
      <w:r w:rsidRPr="00ED22AE">
        <w:rPr>
          <w:rFonts w:ascii="Arial" w:hAnsi="Arial" w:cs="Arial"/>
          <w:b/>
          <w:bCs/>
        </w:rPr>
        <w:t>UWAGA:</w:t>
      </w:r>
    </w:p>
    <w:p w14:paraId="23E55319" w14:textId="77777777" w:rsidR="00ED22AE" w:rsidRPr="00ED22AE" w:rsidRDefault="00ED22AE" w:rsidP="00ED22A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4BC424D" w14:textId="5265BBE0" w:rsidR="00ED22AE" w:rsidRPr="00ED22AE" w:rsidRDefault="00EC4989" w:rsidP="00EC498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lastRenderedPageBreak/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346644AF" w14:textId="77777777" w:rsidR="00ED22AE" w:rsidRPr="00ED22AE" w:rsidRDefault="00ED22AE" w:rsidP="00ED22AE">
      <w:pPr>
        <w:pStyle w:val="Akapitzlist"/>
        <w:jc w:val="both"/>
        <w:rPr>
          <w:rFonts w:ascii="Arial" w:hAnsi="Arial" w:cs="Arial"/>
        </w:rPr>
      </w:pPr>
    </w:p>
    <w:p w14:paraId="143AA53C" w14:textId="5AAFA51F" w:rsidR="00BD4956" w:rsidRDefault="00EC4989" w:rsidP="00EC498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D22AE">
        <w:rPr>
          <w:rFonts w:ascii="Arial" w:hAnsi="Arial" w:cs="Arial"/>
        </w:rPr>
        <w:t xml:space="preserve">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</w:t>
      </w:r>
    </w:p>
    <w:p w14:paraId="0486AC8E" w14:textId="77777777" w:rsidR="00DD5D89" w:rsidRPr="00DD5D89" w:rsidRDefault="00DD5D89" w:rsidP="00DD5D89">
      <w:pPr>
        <w:pStyle w:val="Akapitzlist"/>
        <w:rPr>
          <w:rFonts w:ascii="Arial" w:hAnsi="Arial" w:cs="Arial"/>
        </w:rPr>
      </w:pPr>
    </w:p>
    <w:p w14:paraId="1F5E6CF5" w14:textId="62C597F0" w:rsidR="00DD5D89" w:rsidRDefault="00DD5D89" w:rsidP="00DD5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5162B312" w14:textId="736FE001" w:rsidR="00DD5D89" w:rsidRPr="00DD5D89" w:rsidRDefault="00DD5D89" w:rsidP="00DD5D8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Rzut pomieszczenia poradni</w:t>
      </w:r>
    </w:p>
    <w:sectPr w:rsidR="00DD5D89" w:rsidRPr="00DD5D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320F" w14:textId="77777777" w:rsidR="008047BE" w:rsidRDefault="008047BE" w:rsidP="00BD4956">
      <w:pPr>
        <w:spacing w:after="0" w:line="240" w:lineRule="auto"/>
      </w:pPr>
      <w:r>
        <w:separator/>
      </w:r>
    </w:p>
  </w:endnote>
  <w:endnote w:type="continuationSeparator" w:id="0">
    <w:p w14:paraId="51EEFF4C" w14:textId="77777777" w:rsidR="008047BE" w:rsidRDefault="008047BE" w:rsidP="00B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449480"/>
      <w:docPartObj>
        <w:docPartGallery w:val="Page Numbers (Bottom of Page)"/>
        <w:docPartUnique/>
      </w:docPartObj>
    </w:sdtPr>
    <w:sdtContent>
      <w:p w14:paraId="3A9FF1DB" w14:textId="649BDDD4" w:rsidR="00BD4956" w:rsidRDefault="00BD49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BEBDE" w14:textId="77777777" w:rsidR="00BD4956" w:rsidRDefault="00BD4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56C4" w14:textId="77777777" w:rsidR="008047BE" w:rsidRDefault="008047BE" w:rsidP="00BD4956">
      <w:pPr>
        <w:spacing w:after="0" w:line="240" w:lineRule="auto"/>
      </w:pPr>
      <w:r>
        <w:separator/>
      </w:r>
    </w:p>
  </w:footnote>
  <w:footnote w:type="continuationSeparator" w:id="0">
    <w:p w14:paraId="59EA28BA" w14:textId="77777777" w:rsidR="008047BE" w:rsidRDefault="008047BE" w:rsidP="00BD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3B71"/>
    <w:multiLevelType w:val="hybridMultilevel"/>
    <w:tmpl w:val="448E4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B3194"/>
    <w:multiLevelType w:val="hybridMultilevel"/>
    <w:tmpl w:val="80BAE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ABA"/>
    <w:multiLevelType w:val="hybridMultilevel"/>
    <w:tmpl w:val="52840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1DC0"/>
    <w:multiLevelType w:val="hybridMultilevel"/>
    <w:tmpl w:val="09F2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005B"/>
    <w:multiLevelType w:val="hybridMultilevel"/>
    <w:tmpl w:val="C1E4C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16B97"/>
    <w:multiLevelType w:val="multilevel"/>
    <w:tmpl w:val="7BA4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F2925"/>
    <w:multiLevelType w:val="hybridMultilevel"/>
    <w:tmpl w:val="612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30061">
    <w:abstractNumId w:val="6"/>
  </w:num>
  <w:num w:numId="2" w16cid:durableId="1650864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3463">
    <w:abstractNumId w:val="0"/>
  </w:num>
  <w:num w:numId="4" w16cid:durableId="1746875117">
    <w:abstractNumId w:val="4"/>
  </w:num>
  <w:num w:numId="5" w16cid:durableId="417872191">
    <w:abstractNumId w:val="3"/>
  </w:num>
  <w:num w:numId="6" w16cid:durableId="2050714512">
    <w:abstractNumId w:val="1"/>
  </w:num>
  <w:num w:numId="7" w16cid:durableId="937101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6"/>
    <w:rsid w:val="000C479E"/>
    <w:rsid w:val="000C6A0B"/>
    <w:rsid w:val="00244EBC"/>
    <w:rsid w:val="0025716A"/>
    <w:rsid w:val="00272215"/>
    <w:rsid w:val="003D3A06"/>
    <w:rsid w:val="00617106"/>
    <w:rsid w:val="007079B2"/>
    <w:rsid w:val="008047BE"/>
    <w:rsid w:val="0081068C"/>
    <w:rsid w:val="008228C8"/>
    <w:rsid w:val="009B07C0"/>
    <w:rsid w:val="009C5D66"/>
    <w:rsid w:val="00A45EB9"/>
    <w:rsid w:val="00BA2E1A"/>
    <w:rsid w:val="00BD4956"/>
    <w:rsid w:val="00C72E3F"/>
    <w:rsid w:val="00CD5F66"/>
    <w:rsid w:val="00D74C47"/>
    <w:rsid w:val="00DD5D89"/>
    <w:rsid w:val="00E97103"/>
    <w:rsid w:val="00EC4989"/>
    <w:rsid w:val="00ED22AE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2E3"/>
  <w15:chartTrackingRefBased/>
  <w15:docId w15:val="{373D1949-30D9-4FC9-AAF2-3D1C649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56"/>
  </w:style>
  <w:style w:type="paragraph" w:styleId="Stopka">
    <w:name w:val="footer"/>
    <w:basedOn w:val="Normalny"/>
    <w:link w:val="StopkaZnak"/>
    <w:uiPriority w:val="99"/>
    <w:unhideWhenUsed/>
    <w:rsid w:val="00BD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8</cp:revision>
  <dcterms:created xsi:type="dcterms:W3CDTF">2022-11-03T07:07:00Z</dcterms:created>
  <dcterms:modified xsi:type="dcterms:W3CDTF">2023-03-24T10:16:00Z</dcterms:modified>
</cp:coreProperties>
</file>